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E6" w:rsidRDefault="00C016E6" w:rsidP="00B54F7C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8F7E46">
        <w:rPr>
          <w:noProof/>
        </w:rPr>
        <w:drawing>
          <wp:inline distT="0" distB="0" distL="0" distR="0" wp14:anchorId="7DC07818" wp14:editId="5BCC1A84">
            <wp:extent cx="1615736" cy="456522"/>
            <wp:effectExtent l="0" t="0" r="0" b="127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16" cy="46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28" w:rsidRDefault="00C016E6" w:rsidP="00B54F7C">
      <w:pPr>
        <w:spacing w:after="0" w:line="264" w:lineRule="auto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A31C5">
        <w:rPr>
          <w:rFonts w:ascii="Times New Roman" w:hAnsi="Times New Roman" w:cs="Times New Roman"/>
          <w:b/>
          <w:sz w:val="30"/>
          <w:szCs w:val="30"/>
        </w:rPr>
        <w:t>THÔNG CÁO BÁO CHÍ</w:t>
      </w:r>
    </w:p>
    <w:p w:rsidR="00C016E6" w:rsidRDefault="00C016E6" w:rsidP="00B54F7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C1D">
        <w:rPr>
          <w:rFonts w:ascii="Times New Roman" w:hAnsi="Times New Roman" w:cs="Times New Roman"/>
          <w:b/>
          <w:sz w:val="26"/>
          <w:szCs w:val="26"/>
        </w:rPr>
        <w:t xml:space="preserve">HỘI NGHỊ </w:t>
      </w:r>
      <w:r w:rsidR="002A31C5">
        <w:rPr>
          <w:rFonts w:ascii="Times New Roman" w:hAnsi="Times New Roman" w:cs="Times New Roman"/>
          <w:b/>
          <w:sz w:val="26"/>
          <w:szCs w:val="26"/>
        </w:rPr>
        <w:t>TRIỂN KHAI</w:t>
      </w:r>
      <w:r w:rsidRPr="00771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31C5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2A31C5" w:rsidRPr="00771C1D">
        <w:rPr>
          <w:rFonts w:ascii="Times New Roman" w:hAnsi="Times New Roman" w:cs="Times New Roman"/>
          <w:b/>
          <w:sz w:val="26"/>
          <w:szCs w:val="26"/>
        </w:rPr>
        <w:t>NĂM 201</w:t>
      </w:r>
      <w:r w:rsidR="002A31C5"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Pr="00771C1D">
        <w:rPr>
          <w:rFonts w:ascii="Times New Roman" w:hAnsi="Times New Roman" w:cs="Times New Roman"/>
          <w:b/>
          <w:sz w:val="26"/>
          <w:szCs w:val="26"/>
        </w:rPr>
        <w:t xml:space="preserve">KPH CHU LAI </w:t>
      </w:r>
      <w:r w:rsidR="002A31C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71C1D">
        <w:rPr>
          <w:rFonts w:ascii="Times New Roman" w:hAnsi="Times New Roman" w:cs="Times New Roman"/>
          <w:b/>
          <w:sz w:val="26"/>
          <w:szCs w:val="26"/>
        </w:rPr>
        <w:t xml:space="preserve">TRƯỜNG HẢI </w:t>
      </w:r>
    </w:p>
    <w:p w:rsidR="00C016E6" w:rsidRPr="004B1B33" w:rsidRDefault="00C016E6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 xml:space="preserve">Ngày </w:t>
      </w:r>
      <w:r w:rsidR="002A31C5" w:rsidRPr="004B1B33">
        <w:rPr>
          <w:rFonts w:ascii="Times New Roman" w:hAnsi="Times New Roman" w:cs="Times New Roman"/>
          <w:sz w:val="25"/>
          <w:szCs w:val="25"/>
        </w:rPr>
        <w:t>24</w:t>
      </w:r>
      <w:r w:rsidRPr="004B1B33">
        <w:rPr>
          <w:rFonts w:ascii="Times New Roman" w:hAnsi="Times New Roman" w:cs="Times New Roman"/>
          <w:sz w:val="25"/>
          <w:szCs w:val="25"/>
        </w:rPr>
        <w:t>/</w:t>
      </w:r>
      <w:r w:rsidR="002A31C5" w:rsidRPr="004B1B33">
        <w:rPr>
          <w:rFonts w:ascii="Times New Roman" w:hAnsi="Times New Roman" w:cs="Times New Roman"/>
          <w:sz w:val="25"/>
          <w:szCs w:val="25"/>
        </w:rPr>
        <w:t>01</w:t>
      </w:r>
      <w:r w:rsidRPr="004B1B33">
        <w:rPr>
          <w:rFonts w:ascii="Times New Roman" w:hAnsi="Times New Roman" w:cs="Times New Roman"/>
          <w:sz w:val="25"/>
          <w:szCs w:val="25"/>
        </w:rPr>
        <w:t>/201</w:t>
      </w:r>
      <w:r w:rsidR="008550D4" w:rsidRPr="004B1B33">
        <w:rPr>
          <w:rFonts w:ascii="Times New Roman" w:hAnsi="Times New Roman" w:cs="Times New Roman"/>
          <w:sz w:val="25"/>
          <w:szCs w:val="25"/>
        </w:rPr>
        <w:t>7</w:t>
      </w:r>
      <w:r w:rsidRPr="004B1B33">
        <w:rPr>
          <w:rFonts w:ascii="Times New Roman" w:hAnsi="Times New Roman" w:cs="Times New Roman"/>
          <w:sz w:val="25"/>
          <w:szCs w:val="25"/>
        </w:rPr>
        <w:t>, Công ty C</w:t>
      </w:r>
      <w:r w:rsidR="00B1721D" w:rsidRPr="004B1B33">
        <w:rPr>
          <w:rFonts w:ascii="Times New Roman" w:hAnsi="Times New Roman" w:cs="Times New Roman"/>
          <w:sz w:val="25"/>
          <w:szCs w:val="25"/>
        </w:rPr>
        <w:t>ổ phần</w:t>
      </w:r>
      <w:r w:rsidRPr="004B1B33">
        <w:rPr>
          <w:rFonts w:ascii="Times New Roman" w:hAnsi="Times New Roman" w:cs="Times New Roman"/>
          <w:sz w:val="25"/>
          <w:szCs w:val="25"/>
        </w:rPr>
        <w:t xml:space="preserve"> ô tô Trường Hải (THACO) đã tổ chức Hội nghị </w:t>
      </w:r>
      <w:r w:rsidR="002A31C5" w:rsidRPr="004B1B33">
        <w:rPr>
          <w:rFonts w:ascii="Times New Roman" w:hAnsi="Times New Roman" w:cs="Times New Roman"/>
          <w:sz w:val="25"/>
          <w:szCs w:val="25"/>
        </w:rPr>
        <w:t>triển khai kế hoạch năm 2017</w:t>
      </w:r>
      <w:r w:rsidRPr="004B1B33">
        <w:rPr>
          <w:rFonts w:ascii="Times New Roman" w:hAnsi="Times New Roman" w:cs="Times New Roman"/>
          <w:sz w:val="25"/>
          <w:szCs w:val="25"/>
        </w:rPr>
        <w:t xml:space="preserve"> của K</w:t>
      </w:r>
      <w:r w:rsidR="00B1721D" w:rsidRPr="004B1B33">
        <w:rPr>
          <w:rFonts w:ascii="Times New Roman" w:hAnsi="Times New Roman" w:cs="Times New Roman"/>
          <w:sz w:val="25"/>
          <w:szCs w:val="25"/>
        </w:rPr>
        <w:t>hu phức hợp (KPH)</w:t>
      </w:r>
      <w:r w:rsidRPr="004B1B33">
        <w:rPr>
          <w:rFonts w:ascii="Times New Roman" w:hAnsi="Times New Roman" w:cs="Times New Roman"/>
          <w:sz w:val="25"/>
          <w:szCs w:val="25"/>
        </w:rPr>
        <w:t xml:space="preserve"> Chu Lai – Trường Hải.</w:t>
      </w:r>
    </w:p>
    <w:p w:rsidR="00C016E6" w:rsidRPr="004B1B33" w:rsidRDefault="002A31C5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>Năm 2016,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KPH Chu Lai </w:t>
      </w:r>
      <w:r w:rsidR="006D2E4D" w:rsidRPr="004B1B33">
        <w:rPr>
          <w:rFonts w:ascii="Times New Roman" w:hAnsi="Times New Roman" w:cs="Times New Roman"/>
          <w:sz w:val="25"/>
          <w:szCs w:val="25"/>
        </w:rPr>
        <w:t>-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Trường Hải đã </w:t>
      </w:r>
      <w:r w:rsidRPr="004B1B33">
        <w:rPr>
          <w:rFonts w:ascii="Times New Roman" w:hAnsi="Times New Roman" w:cs="Times New Roman"/>
          <w:sz w:val="25"/>
          <w:szCs w:val="25"/>
        </w:rPr>
        <w:t>sản xuất, lắp ráp</w:t>
      </w:r>
      <w:r w:rsidR="00735877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735877" w:rsidRPr="004B1B33">
        <w:rPr>
          <w:rFonts w:ascii="Times New Roman" w:hAnsi="Times New Roman" w:cs="Times New Roman"/>
          <w:b/>
          <w:sz w:val="25"/>
          <w:szCs w:val="25"/>
        </w:rPr>
        <w:t xml:space="preserve">106.000 </w:t>
      </w:r>
      <w:r w:rsidRPr="004B1B33">
        <w:rPr>
          <w:rFonts w:ascii="Times New Roman" w:hAnsi="Times New Roman" w:cs="Times New Roman"/>
          <w:b/>
          <w:sz w:val="25"/>
          <w:szCs w:val="25"/>
        </w:rPr>
        <w:t>xe</w:t>
      </w:r>
      <w:r w:rsidR="0004532E" w:rsidRPr="004B1B33">
        <w:rPr>
          <w:rFonts w:ascii="Times New Roman" w:hAnsi="Times New Roman" w:cs="Times New Roman"/>
          <w:sz w:val="25"/>
          <w:szCs w:val="25"/>
        </w:rPr>
        <w:t>, tăng</w:t>
      </w:r>
      <w:r w:rsidR="00735877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735877" w:rsidRPr="004B1B33">
        <w:rPr>
          <w:rFonts w:ascii="Times New Roman" w:hAnsi="Times New Roman" w:cs="Times New Roman"/>
          <w:b/>
          <w:sz w:val="25"/>
          <w:szCs w:val="25"/>
        </w:rPr>
        <w:t>44%</w:t>
      </w:r>
      <w:r w:rsidR="00735877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04532E" w:rsidRPr="004B1B33">
        <w:rPr>
          <w:rFonts w:ascii="Times New Roman" w:hAnsi="Times New Roman" w:cs="Times New Roman"/>
          <w:sz w:val="25"/>
          <w:szCs w:val="25"/>
        </w:rPr>
        <w:t>so với 2015</w:t>
      </w:r>
      <w:r w:rsidR="006D2E4D" w:rsidRPr="004B1B33">
        <w:rPr>
          <w:rFonts w:ascii="Times New Roman" w:hAnsi="Times New Roman" w:cs="Times New Roman"/>
          <w:sz w:val="25"/>
          <w:szCs w:val="25"/>
        </w:rPr>
        <w:t xml:space="preserve"> (gồm 48.000 xe tải, bus; 58.000 xe du lịch)</w:t>
      </w:r>
      <w:r w:rsidRPr="004B1B33">
        <w:rPr>
          <w:rFonts w:ascii="Times New Roman" w:hAnsi="Times New Roman" w:cs="Times New Roman"/>
          <w:sz w:val="25"/>
          <w:szCs w:val="25"/>
        </w:rPr>
        <w:t xml:space="preserve">; 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nộp ngân sách tại tỉnh Quảng Nam </w:t>
      </w:r>
      <w:r w:rsidRPr="004B1B33">
        <w:rPr>
          <w:rFonts w:ascii="Times New Roman" w:hAnsi="Times New Roman" w:cs="Times New Roman"/>
          <w:b/>
          <w:sz w:val="25"/>
          <w:szCs w:val="25"/>
        </w:rPr>
        <w:t>14</w:t>
      </w:r>
      <w:r w:rsidR="00CD1557" w:rsidRPr="004B1B33">
        <w:rPr>
          <w:rFonts w:ascii="Times New Roman" w:hAnsi="Times New Roman" w:cs="Times New Roman"/>
          <w:b/>
          <w:sz w:val="25"/>
          <w:szCs w:val="25"/>
        </w:rPr>
        <w:t>.</w:t>
      </w:r>
      <w:r w:rsidRPr="004B1B33">
        <w:rPr>
          <w:rFonts w:ascii="Times New Roman" w:hAnsi="Times New Roman" w:cs="Times New Roman"/>
          <w:b/>
          <w:sz w:val="25"/>
          <w:szCs w:val="25"/>
        </w:rPr>
        <w:t>3</w:t>
      </w:r>
      <w:r w:rsidR="00CD1557" w:rsidRPr="004B1B33">
        <w:rPr>
          <w:rFonts w:ascii="Times New Roman" w:hAnsi="Times New Roman" w:cs="Times New Roman"/>
          <w:b/>
          <w:sz w:val="25"/>
          <w:szCs w:val="25"/>
        </w:rPr>
        <w:t>5</w:t>
      </w:r>
      <w:r w:rsidRPr="004B1B33">
        <w:rPr>
          <w:rFonts w:ascii="Times New Roman" w:hAnsi="Times New Roman" w:cs="Times New Roman"/>
          <w:b/>
          <w:sz w:val="25"/>
          <w:szCs w:val="25"/>
        </w:rPr>
        <w:t>0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tỷ đồng, tăng </w:t>
      </w:r>
      <w:r w:rsidR="0004532E" w:rsidRPr="004B1B33">
        <w:rPr>
          <w:rFonts w:ascii="Times New Roman" w:hAnsi="Times New Roman" w:cs="Times New Roman"/>
          <w:sz w:val="25"/>
          <w:szCs w:val="25"/>
        </w:rPr>
        <w:t>42%</w:t>
      </w:r>
      <w:r w:rsidR="0004532E" w:rsidRPr="004B1B3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016E6" w:rsidRPr="004B1B33">
        <w:rPr>
          <w:rFonts w:ascii="Times New Roman" w:hAnsi="Times New Roman" w:cs="Times New Roman"/>
          <w:sz w:val="25"/>
          <w:szCs w:val="25"/>
        </w:rPr>
        <w:t>so với năm 201</w:t>
      </w:r>
      <w:r w:rsidRPr="004B1B33">
        <w:rPr>
          <w:rFonts w:ascii="Times New Roman" w:hAnsi="Times New Roman" w:cs="Times New Roman"/>
          <w:sz w:val="25"/>
          <w:szCs w:val="25"/>
        </w:rPr>
        <w:t>5</w:t>
      </w:r>
      <w:r w:rsidR="00C8444F" w:rsidRPr="004B1B33">
        <w:rPr>
          <w:rFonts w:ascii="Times New Roman" w:hAnsi="Times New Roman" w:cs="Times New Roman"/>
          <w:sz w:val="25"/>
          <w:szCs w:val="25"/>
        </w:rPr>
        <w:t>,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bao gồm: </w:t>
      </w:r>
      <w:r w:rsidR="00CD1557" w:rsidRPr="004B1B33">
        <w:rPr>
          <w:rFonts w:ascii="Times New Roman" w:hAnsi="Times New Roman" w:cs="Times New Roman"/>
          <w:b/>
          <w:sz w:val="25"/>
          <w:szCs w:val="25"/>
        </w:rPr>
        <w:t>8.691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tỷ đồng </w:t>
      </w:r>
      <w:r w:rsidR="00956BDF" w:rsidRPr="004B1B33">
        <w:rPr>
          <w:rFonts w:ascii="Times New Roman" w:hAnsi="Times New Roman" w:cs="Times New Roman"/>
          <w:sz w:val="25"/>
          <w:szCs w:val="25"/>
        </w:rPr>
        <w:t xml:space="preserve">thuế nội địa 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và </w:t>
      </w:r>
      <w:r w:rsidR="00956BDF" w:rsidRPr="004B1B33">
        <w:rPr>
          <w:rFonts w:ascii="Times New Roman" w:hAnsi="Times New Roman" w:cs="Times New Roman"/>
          <w:b/>
          <w:sz w:val="25"/>
          <w:szCs w:val="25"/>
        </w:rPr>
        <w:t>5.659</w:t>
      </w:r>
      <w:r w:rsidR="00956BDF" w:rsidRPr="004B1B33">
        <w:rPr>
          <w:rFonts w:ascii="Times New Roman" w:hAnsi="Times New Roman" w:cs="Times New Roman"/>
          <w:sz w:val="25"/>
          <w:szCs w:val="25"/>
        </w:rPr>
        <w:t xml:space="preserve"> tỷ đồng </w:t>
      </w:r>
      <w:r w:rsidR="00C016E6" w:rsidRPr="004B1B33">
        <w:rPr>
          <w:rFonts w:ascii="Times New Roman" w:hAnsi="Times New Roman" w:cs="Times New Roman"/>
          <w:sz w:val="25"/>
          <w:szCs w:val="25"/>
        </w:rPr>
        <w:t>thuế nhập khẩ</w:t>
      </w:r>
      <w:r w:rsidR="00956BDF" w:rsidRPr="004B1B33">
        <w:rPr>
          <w:rFonts w:ascii="Times New Roman" w:hAnsi="Times New Roman" w:cs="Times New Roman"/>
          <w:sz w:val="25"/>
          <w:szCs w:val="25"/>
        </w:rPr>
        <w:t>u</w:t>
      </w:r>
      <w:r w:rsidR="00C016E6" w:rsidRPr="004B1B33">
        <w:rPr>
          <w:rFonts w:ascii="Times New Roman" w:hAnsi="Times New Roman" w:cs="Times New Roman"/>
          <w:sz w:val="25"/>
          <w:szCs w:val="25"/>
        </w:rPr>
        <w:t>.</w:t>
      </w:r>
    </w:p>
    <w:p w:rsidR="0004532E" w:rsidRPr="004B1B33" w:rsidRDefault="00C016E6" w:rsidP="00B54F7C">
      <w:pPr>
        <w:spacing w:before="80" w:line="264" w:lineRule="auto"/>
        <w:ind w:firstLine="54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>Tại Hội nghị, THACO đã công bố doanh số bán hàng năm 201</w:t>
      </w:r>
      <w:r w:rsidR="002A31C5" w:rsidRPr="004B1B33">
        <w:rPr>
          <w:rFonts w:ascii="Times New Roman" w:hAnsi="Times New Roman" w:cs="Times New Roman"/>
          <w:sz w:val="25"/>
          <w:szCs w:val="25"/>
        </w:rPr>
        <w:t xml:space="preserve">6 </w:t>
      </w:r>
      <w:r w:rsidRPr="004B1B33">
        <w:rPr>
          <w:rFonts w:ascii="Times New Roman" w:hAnsi="Times New Roman" w:cs="Times New Roman"/>
          <w:sz w:val="25"/>
          <w:szCs w:val="25"/>
        </w:rPr>
        <w:t xml:space="preserve">đạt </w:t>
      </w:r>
      <w:r w:rsidR="00246AC9" w:rsidRPr="004B1B33">
        <w:rPr>
          <w:rFonts w:ascii="Times New Roman" w:hAnsi="Times New Roman" w:cs="Times New Roman"/>
          <w:b/>
          <w:sz w:val="25"/>
          <w:szCs w:val="25"/>
        </w:rPr>
        <w:t>11</w:t>
      </w:r>
      <w:r w:rsidR="00F60160" w:rsidRPr="004B1B33">
        <w:rPr>
          <w:rFonts w:ascii="Times New Roman" w:hAnsi="Times New Roman" w:cs="Times New Roman"/>
          <w:b/>
          <w:sz w:val="25"/>
          <w:szCs w:val="25"/>
        </w:rPr>
        <w:t>2</w:t>
      </w:r>
      <w:r w:rsidR="002A31C5" w:rsidRPr="004B1B33">
        <w:rPr>
          <w:rFonts w:ascii="Times New Roman" w:hAnsi="Times New Roman" w:cs="Times New Roman"/>
          <w:b/>
          <w:sz w:val="25"/>
          <w:szCs w:val="25"/>
        </w:rPr>
        <w:t>.</w:t>
      </w:r>
      <w:r w:rsidR="00F60160" w:rsidRPr="004B1B33">
        <w:rPr>
          <w:rFonts w:ascii="Times New Roman" w:hAnsi="Times New Roman" w:cs="Times New Roman"/>
          <w:b/>
          <w:sz w:val="25"/>
          <w:szCs w:val="25"/>
        </w:rPr>
        <w:t>85</w:t>
      </w:r>
      <w:r w:rsidR="002A31C5" w:rsidRPr="004B1B33">
        <w:rPr>
          <w:rFonts w:ascii="Times New Roman" w:hAnsi="Times New Roman" w:cs="Times New Roman"/>
          <w:b/>
          <w:sz w:val="25"/>
          <w:szCs w:val="25"/>
        </w:rPr>
        <w:t xml:space="preserve">0 </w:t>
      </w:r>
      <w:r w:rsidR="002A31C5" w:rsidRPr="004B1B33">
        <w:rPr>
          <w:rFonts w:ascii="Times New Roman" w:hAnsi="Times New Roman" w:cs="Times New Roman"/>
          <w:sz w:val="25"/>
          <w:szCs w:val="25"/>
        </w:rPr>
        <w:t>xe</w:t>
      </w:r>
      <w:r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04532E" w:rsidRPr="004B1B33">
        <w:rPr>
          <w:rFonts w:ascii="Times New Roman" w:hAnsi="Times New Roman" w:cs="Times New Roman"/>
          <w:sz w:val="25"/>
          <w:szCs w:val="25"/>
        </w:rPr>
        <w:t xml:space="preserve">(gồm </w:t>
      </w:r>
      <w:r w:rsidR="0004532E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>6</w:t>
      </w:r>
      <w:r w:rsidR="00F60160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>5</w:t>
      </w:r>
      <w:r w:rsidR="0004532E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>.</w:t>
      </w:r>
      <w:r w:rsidR="00F60160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>75</w:t>
      </w:r>
      <w:r w:rsidR="0004532E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>0</w:t>
      </w:r>
      <w:r w:rsidR="0004532E" w:rsidRPr="004B1B33">
        <w:rPr>
          <w:rFonts w:ascii="Times New Roman" w:hAnsi="Times New Roman"/>
          <w:b/>
          <w:bCs/>
          <w:i/>
          <w:iCs/>
          <w:color w:val="000000" w:themeColor="text1"/>
          <w:sz w:val="25"/>
          <w:szCs w:val="25"/>
        </w:rPr>
        <w:t xml:space="preserve"> </w:t>
      </w:r>
      <w:r w:rsidR="0004532E" w:rsidRPr="004B1B33">
        <w:rPr>
          <w:rFonts w:ascii="Times New Roman" w:hAnsi="Times New Roman"/>
          <w:bCs/>
          <w:color w:val="000000" w:themeColor="text1"/>
          <w:sz w:val="25"/>
          <w:szCs w:val="25"/>
        </w:rPr>
        <w:t>xe du lị</w:t>
      </w:r>
      <w:r w:rsidR="00635FE9" w:rsidRPr="004B1B33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ch, </w:t>
      </w:r>
      <w:r w:rsidR="00F60160" w:rsidRPr="004B1B33">
        <w:rPr>
          <w:rFonts w:ascii="Times New Roman" w:hAnsi="Times New Roman"/>
          <w:bCs/>
          <w:color w:val="000000" w:themeColor="text1"/>
          <w:sz w:val="25"/>
          <w:szCs w:val="25"/>
        </w:rPr>
        <w:t>47.</w:t>
      </w:r>
      <w:r w:rsidR="00F60160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>1</w:t>
      </w:r>
      <w:r w:rsidR="00CD66B0" w:rsidRPr="004B1B33">
        <w:rPr>
          <w:rFonts w:ascii="Times New Roman" w:hAnsi="Times New Roman"/>
          <w:bCs/>
          <w:iCs/>
          <w:color w:val="000000" w:themeColor="text1"/>
          <w:sz w:val="25"/>
          <w:szCs w:val="25"/>
        </w:rPr>
        <w:t xml:space="preserve">00 xe </w:t>
      </w:r>
      <w:r w:rsidR="0004532E" w:rsidRPr="004B1B33">
        <w:rPr>
          <w:rFonts w:ascii="Times New Roman" w:hAnsi="Times New Roman"/>
          <w:bCs/>
          <w:color w:val="000000" w:themeColor="text1"/>
          <w:sz w:val="25"/>
          <w:szCs w:val="25"/>
        </w:rPr>
        <w:t>thương mại</w:t>
      </w:r>
      <w:r w:rsidRPr="004B1B33">
        <w:rPr>
          <w:rFonts w:ascii="Times New Roman" w:hAnsi="Times New Roman" w:cs="Times New Roman"/>
          <w:sz w:val="25"/>
          <w:szCs w:val="25"/>
        </w:rPr>
        <w:t xml:space="preserve">), tăng </w:t>
      </w:r>
      <w:r w:rsidR="00246AC9" w:rsidRPr="004B1B33">
        <w:rPr>
          <w:rFonts w:ascii="Times New Roman" w:hAnsi="Times New Roman" w:cs="Times New Roman"/>
          <w:sz w:val="25"/>
          <w:szCs w:val="25"/>
        </w:rPr>
        <w:t>40</w:t>
      </w:r>
      <w:r w:rsidRPr="004B1B33">
        <w:rPr>
          <w:rFonts w:ascii="Times New Roman" w:hAnsi="Times New Roman" w:cs="Times New Roman"/>
          <w:sz w:val="25"/>
          <w:szCs w:val="25"/>
        </w:rPr>
        <w:t>% so với năm 201</w:t>
      </w:r>
      <w:r w:rsidR="0004532E" w:rsidRPr="004B1B33">
        <w:rPr>
          <w:rFonts w:ascii="Times New Roman" w:hAnsi="Times New Roman" w:cs="Times New Roman"/>
          <w:sz w:val="25"/>
          <w:szCs w:val="25"/>
        </w:rPr>
        <w:t>5</w:t>
      </w:r>
      <w:r w:rsidRPr="004B1B33">
        <w:rPr>
          <w:rFonts w:ascii="Times New Roman" w:hAnsi="Times New Roman" w:cs="Times New Roman"/>
          <w:sz w:val="25"/>
          <w:szCs w:val="25"/>
        </w:rPr>
        <w:t xml:space="preserve">. </w:t>
      </w:r>
      <w:r w:rsidR="0004532E" w:rsidRPr="004B1B33">
        <w:rPr>
          <w:rFonts w:ascii="Times New Roman" w:hAnsi="Times New Roman"/>
          <w:color w:val="000000" w:themeColor="text1"/>
          <w:sz w:val="25"/>
          <w:szCs w:val="25"/>
        </w:rPr>
        <w:t>Đạt doanh thu 3 tỷ USD, T</w:t>
      </w:r>
      <w:r w:rsidR="0004532E" w:rsidRPr="004B1B33">
        <w:rPr>
          <w:rFonts w:ascii="Times New Roman" w:hAnsi="Times New Roman"/>
          <w:color w:val="000000" w:themeColor="text1"/>
          <w:sz w:val="25"/>
          <w:szCs w:val="25"/>
          <w:lang w:val="vi-VN"/>
        </w:rPr>
        <w:t>HACO</w:t>
      </w:r>
      <w:r w:rsidR="0004532E" w:rsidRPr="004B1B33">
        <w:rPr>
          <w:rFonts w:ascii="Times New Roman" w:hAnsi="Times New Roman"/>
          <w:color w:val="000000" w:themeColor="text1"/>
          <w:sz w:val="25"/>
          <w:szCs w:val="25"/>
        </w:rPr>
        <w:t xml:space="preserve"> đã vươn lên vị trí số 1 trong Top 500 doanh nghiệp tư nhân lớn nhất Việt Nam theo bảng xếp hạng của VNR500.</w:t>
      </w:r>
    </w:p>
    <w:p w:rsidR="00C016E6" w:rsidRPr="004B1B33" w:rsidRDefault="00C016E6" w:rsidP="004B1B33">
      <w:pPr>
        <w:spacing w:before="240" w:after="0" w:line="264" w:lineRule="auto"/>
        <w:ind w:firstLine="544"/>
        <w:jc w:val="both"/>
        <w:rPr>
          <w:rFonts w:ascii="Times New Roman" w:hAnsi="Times New Roman" w:cs="Times New Roman"/>
          <w:i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>Năm 201</w:t>
      </w:r>
      <w:r w:rsidR="0004532E" w:rsidRPr="004B1B33">
        <w:rPr>
          <w:rFonts w:ascii="Times New Roman" w:hAnsi="Times New Roman" w:cs="Times New Roman"/>
          <w:sz w:val="25"/>
          <w:szCs w:val="25"/>
        </w:rPr>
        <w:t>6</w:t>
      </w:r>
      <w:r w:rsidRPr="004B1B33">
        <w:rPr>
          <w:rFonts w:ascii="Times New Roman" w:hAnsi="Times New Roman" w:cs="Times New Roman"/>
          <w:sz w:val="25"/>
          <w:szCs w:val="25"/>
        </w:rPr>
        <w:t xml:space="preserve"> là năm </w:t>
      </w:r>
      <w:r w:rsidR="0004532E" w:rsidRPr="004B1B33">
        <w:rPr>
          <w:rFonts w:ascii="Times New Roman" w:hAnsi="Times New Roman" w:cs="Times New Roman"/>
          <w:sz w:val="25"/>
          <w:szCs w:val="25"/>
        </w:rPr>
        <w:t>trọng tâm thực hiện</w:t>
      </w:r>
      <w:r w:rsidRPr="004B1B33">
        <w:rPr>
          <w:rFonts w:ascii="Times New Roman" w:hAnsi="Times New Roman" w:cs="Times New Roman"/>
          <w:sz w:val="25"/>
          <w:szCs w:val="25"/>
        </w:rPr>
        <w:t xml:space="preserve"> chiến lược 3 năm 2015 - 2017 chuẩn bị </w:t>
      </w:r>
      <w:r w:rsidR="00164DEE" w:rsidRPr="004B1B33">
        <w:rPr>
          <w:rFonts w:ascii="Times New Roman" w:hAnsi="Times New Roman" w:cs="Times New Roman"/>
          <w:sz w:val="25"/>
          <w:szCs w:val="25"/>
        </w:rPr>
        <w:t xml:space="preserve">cho </w:t>
      </w:r>
      <w:r w:rsidRPr="004B1B33">
        <w:rPr>
          <w:rFonts w:ascii="Times New Roman" w:hAnsi="Times New Roman" w:cs="Times New Roman"/>
          <w:sz w:val="25"/>
          <w:szCs w:val="25"/>
        </w:rPr>
        <w:t xml:space="preserve">hội nhập khu vực ASEAN vào năm 2018; </w:t>
      </w:r>
      <w:r w:rsidR="0004532E" w:rsidRPr="004B1B33">
        <w:rPr>
          <w:rFonts w:ascii="Times New Roman" w:hAnsi="Times New Roman" w:cs="Times New Roman"/>
          <w:b/>
          <w:i/>
          <w:sz w:val="25"/>
          <w:szCs w:val="25"/>
        </w:rPr>
        <w:t>năm kiến tạo những giá trị cơ bản và thiết yếu cho hội nhập</w:t>
      </w:r>
      <w:r w:rsidR="0004532E" w:rsidRPr="004B1B33">
        <w:rPr>
          <w:rFonts w:ascii="Times New Roman" w:hAnsi="Times New Roman" w:cs="Times New Roman"/>
          <w:sz w:val="25"/>
          <w:szCs w:val="25"/>
        </w:rPr>
        <w:t xml:space="preserve">, </w:t>
      </w:r>
      <w:r w:rsidRPr="004B1B33">
        <w:rPr>
          <w:rFonts w:ascii="Times New Roman" w:hAnsi="Times New Roman" w:cs="Times New Roman"/>
          <w:sz w:val="25"/>
          <w:szCs w:val="25"/>
        </w:rPr>
        <w:t>cũng là thời điểm bắt đầu chu kỳ đầu tư phát triển mới nhằm gia tăng năng lực cạnh tranh của THACO</w:t>
      </w:r>
      <w:r w:rsidRPr="004B1B33">
        <w:rPr>
          <w:rFonts w:ascii="Times New Roman" w:hAnsi="Times New Roman" w:cs="Times New Roman"/>
          <w:i/>
          <w:sz w:val="25"/>
          <w:szCs w:val="25"/>
        </w:rPr>
        <w:t xml:space="preserve">. </w:t>
      </w:r>
      <w:r w:rsidRPr="004B1B33">
        <w:rPr>
          <w:rFonts w:ascii="Times New Roman" w:hAnsi="Times New Roman" w:cs="Times New Roman"/>
          <w:sz w:val="25"/>
          <w:szCs w:val="25"/>
        </w:rPr>
        <w:t xml:space="preserve">Trong năm, KPH đã đầu tư </w:t>
      </w:r>
      <w:r w:rsidR="00254E55" w:rsidRPr="004B1B33">
        <w:rPr>
          <w:rFonts w:ascii="Times New Roman" w:hAnsi="Times New Roman" w:cs="Times New Roman"/>
          <w:sz w:val="25"/>
          <w:szCs w:val="25"/>
        </w:rPr>
        <w:t xml:space="preserve">và đưa vào hoạt động 01 nhà máy sản xuất lắp ráp ô tô, 03 nhà máy linh kiện phụ tùng; khởi công mở rộng KCN cơ khí ô tô </w:t>
      </w:r>
      <w:r w:rsidR="00164DEE" w:rsidRPr="004B1B33">
        <w:rPr>
          <w:rFonts w:ascii="Times New Roman" w:hAnsi="Times New Roman" w:cs="Times New Roman"/>
          <w:sz w:val="25"/>
          <w:szCs w:val="25"/>
        </w:rPr>
        <w:t>(2</w:t>
      </w:r>
      <w:r w:rsidR="004E25FE">
        <w:rPr>
          <w:rFonts w:ascii="Times New Roman" w:hAnsi="Times New Roman" w:cs="Times New Roman"/>
          <w:sz w:val="25"/>
          <w:szCs w:val="25"/>
        </w:rPr>
        <w:t xml:space="preserve">68 </w:t>
      </w:r>
      <w:r w:rsidR="00164DEE" w:rsidRPr="004B1B33">
        <w:rPr>
          <w:rFonts w:ascii="Times New Roman" w:hAnsi="Times New Roman" w:cs="Times New Roman"/>
          <w:sz w:val="25"/>
          <w:szCs w:val="25"/>
        </w:rPr>
        <w:t xml:space="preserve">ha) </w:t>
      </w:r>
      <w:r w:rsidR="00254E55" w:rsidRPr="004B1B33">
        <w:rPr>
          <w:rFonts w:ascii="Times New Roman" w:hAnsi="Times New Roman" w:cs="Times New Roman"/>
          <w:sz w:val="25"/>
          <w:szCs w:val="25"/>
        </w:rPr>
        <w:t xml:space="preserve">và </w:t>
      </w:r>
      <w:r w:rsidR="00CD66B0" w:rsidRPr="004B1B33">
        <w:rPr>
          <w:rFonts w:ascii="Times New Roman" w:hAnsi="Times New Roman" w:cs="Times New Roman"/>
          <w:sz w:val="25"/>
          <w:szCs w:val="25"/>
        </w:rPr>
        <w:t>c</w:t>
      </w:r>
      <w:r w:rsidR="00254E55" w:rsidRPr="004B1B33">
        <w:rPr>
          <w:rFonts w:ascii="Times New Roman" w:hAnsi="Times New Roman" w:cs="Times New Roman"/>
          <w:sz w:val="25"/>
          <w:szCs w:val="25"/>
        </w:rPr>
        <w:t xml:space="preserve">ảng Chu Lai – Trường Hải; xây dựng nhà máy </w:t>
      </w:r>
      <w:r w:rsidR="00CD66B0" w:rsidRPr="004B1B33">
        <w:rPr>
          <w:rFonts w:ascii="Times New Roman" w:hAnsi="Times New Roman" w:cs="Times New Roman"/>
          <w:sz w:val="25"/>
          <w:szCs w:val="25"/>
        </w:rPr>
        <w:t>xe bu</w:t>
      </w:r>
      <w:r w:rsidR="00254E55" w:rsidRPr="004B1B33">
        <w:rPr>
          <w:rFonts w:ascii="Times New Roman" w:hAnsi="Times New Roman" w:cs="Times New Roman"/>
          <w:sz w:val="25"/>
          <w:szCs w:val="25"/>
        </w:rPr>
        <w:t>s mới</w:t>
      </w:r>
      <w:r w:rsidR="00254E55" w:rsidRPr="004B1B33">
        <w:rPr>
          <w:rFonts w:eastAsia="Calibri"/>
          <w:color w:val="000000" w:themeColor="text1"/>
          <w:sz w:val="25"/>
          <w:szCs w:val="25"/>
        </w:rPr>
        <w:t xml:space="preserve"> </w:t>
      </w:r>
      <w:r w:rsidR="00254E55" w:rsidRPr="004B1B3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công suất 5.000 xe/năm và xe mini bus (12 </w:t>
      </w:r>
      <w:r w:rsidR="00CD66B0" w:rsidRPr="004B1B3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="00254E55" w:rsidRPr="004B1B3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16 chỗ) 10.000 xe/năm</w:t>
      </w:r>
      <w:r w:rsidR="0004532E" w:rsidRPr="004B1B33">
        <w:rPr>
          <w:rFonts w:ascii="Times New Roman" w:hAnsi="Times New Roman" w:cs="Times New Roman"/>
          <w:sz w:val="25"/>
          <w:szCs w:val="25"/>
        </w:rPr>
        <w:t xml:space="preserve">, </w:t>
      </w:r>
      <w:r w:rsidRPr="004B1B33">
        <w:rPr>
          <w:rFonts w:ascii="Times New Roman" w:hAnsi="Times New Roman" w:cs="Times New Roman"/>
          <w:sz w:val="25"/>
          <w:szCs w:val="25"/>
        </w:rPr>
        <w:t>nâng cấp hạ tầng kỹ thuật, công nghệ</w:t>
      </w:r>
      <w:r w:rsidR="00254E55" w:rsidRPr="004B1B33">
        <w:rPr>
          <w:rFonts w:ascii="Times New Roman" w:hAnsi="Times New Roman" w:cs="Times New Roman"/>
          <w:sz w:val="25"/>
          <w:szCs w:val="25"/>
        </w:rPr>
        <w:t xml:space="preserve"> của các nhà máy hiện hữu</w:t>
      </w:r>
      <w:r w:rsidRPr="004B1B33">
        <w:rPr>
          <w:rFonts w:ascii="Times New Roman" w:hAnsi="Times New Roman" w:cs="Times New Roman"/>
          <w:sz w:val="25"/>
          <w:szCs w:val="25"/>
        </w:rPr>
        <w:t xml:space="preserve">; </w:t>
      </w:r>
      <w:r w:rsidR="004E25FE">
        <w:rPr>
          <w:rFonts w:ascii="Times New Roman" w:hAnsi="Times New Roman" w:cs="Times New Roman"/>
          <w:sz w:val="25"/>
          <w:szCs w:val="25"/>
        </w:rPr>
        <w:t>thực hiện</w:t>
      </w:r>
      <w:r w:rsidRPr="004B1B33">
        <w:rPr>
          <w:rFonts w:ascii="Times New Roman" w:hAnsi="Times New Roman" w:cs="Times New Roman"/>
          <w:sz w:val="25"/>
          <w:szCs w:val="25"/>
        </w:rPr>
        <w:t xml:space="preserve"> định hướng chiến lược của THACO là </w:t>
      </w:r>
      <w:r w:rsidRPr="004B1B33">
        <w:rPr>
          <w:rFonts w:ascii="Times New Roman" w:hAnsi="Times New Roman" w:cs="Times New Roman"/>
          <w:i/>
          <w:sz w:val="25"/>
          <w:szCs w:val="25"/>
        </w:rPr>
        <w:t>xây dựng Khu phức hợp trở thành Trung tâm sản xuấ</w:t>
      </w:r>
      <w:r w:rsidR="00254E55" w:rsidRPr="004B1B33">
        <w:rPr>
          <w:rFonts w:ascii="Times New Roman" w:hAnsi="Times New Roman" w:cs="Times New Roman"/>
          <w:i/>
          <w:sz w:val="25"/>
          <w:szCs w:val="25"/>
        </w:rPr>
        <w:t xml:space="preserve">t, </w:t>
      </w:r>
      <w:r w:rsidRPr="004B1B33">
        <w:rPr>
          <w:rFonts w:ascii="Times New Roman" w:hAnsi="Times New Roman" w:cs="Times New Roman"/>
          <w:i/>
          <w:sz w:val="25"/>
          <w:szCs w:val="25"/>
        </w:rPr>
        <w:t>lắp ráp ô tô</w:t>
      </w:r>
      <w:r w:rsidR="00254E55" w:rsidRPr="004B1B33">
        <w:rPr>
          <w:rFonts w:ascii="Times New Roman" w:hAnsi="Times New Roman" w:cs="Times New Roman"/>
          <w:i/>
          <w:sz w:val="25"/>
          <w:szCs w:val="25"/>
        </w:rPr>
        <w:t xml:space="preserve"> và</w:t>
      </w:r>
      <w:r w:rsidRPr="004B1B3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254E55" w:rsidRPr="004B1B33">
        <w:rPr>
          <w:rFonts w:ascii="Times New Roman" w:hAnsi="Times New Roman" w:cs="Times New Roman"/>
          <w:i/>
          <w:sz w:val="25"/>
          <w:szCs w:val="25"/>
        </w:rPr>
        <w:t xml:space="preserve">linh kiện phụ tùng có quy mô ngang tầm ASEAN </w:t>
      </w:r>
      <w:r w:rsidR="00234332" w:rsidRPr="004B1B33">
        <w:rPr>
          <w:rFonts w:ascii="Times New Roman" w:hAnsi="Times New Roman" w:cs="Times New Roman"/>
          <w:i/>
          <w:sz w:val="25"/>
          <w:szCs w:val="25"/>
        </w:rPr>
        <w:t>bằng các phương thức liên doanh, liên kết</w:t>
      </w:r>
      <w:r w:rsidR="00DE2352" w:rsidRPr="004B1B33">
        <w:rPr>
          <w:rFonts w:ascii="Times New Roman" w:hAnsi="Times New Roman" w:cs="Times New Roman"/>
          <w:i/>
          <w:sz w:val="25"/>
          <w:szCs w:val="25"/>
        </w:rPr>
        <w:t xml:space="preserve"> với các đối tác có công nghệ phù hợp,</w:t>
      </w:r>
      <w:r w:rsidR="00234332" w:rsidRPr="004B1B3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CD66B0" w:rsidRPr="004B1B33">
        <w:rPr>
          <w:rFonts w:ascii="Times New Roman" w:hAnsi="Times New Roman" w:cs="Times New Roman"/>
          <w:i/>
          <w:sz w:val="25"/>
          <w:szCs w:val="25"/>
        </w:rPr>
        <w:t>gia tăng tỷ lệ nội địa hóa</w:t>
      </w:r>
      <w:r w:rsidR="00234332" w:rsidRPr="004B1B33">
        <w:rPr>
          <w:rFonts w:ascii="Times New Roman" w:hAnsi="Times New Roman" w:cs="Times New Roman"/>
          <w:i/>
          <w:sz w:val="25"/>
          <w:szCs w:val="25"/>
        </w:rPr>
        <w:t xml:space="preserve">, tham gia chuỗi giá trị toàn cầu </w:t>
      </w:r>
      <w:r w:rsidR="00254E55" w:rsidRPr="004B1B33">
        <w:rPr>
          <w:rFonts w:ascii="Times New Roman" w:hAnsi="Times New Roman" w:cs="Times New Roman"/>
          <w:i/>
          <w:sz w:val="25"/>
          <w:szCs w:val="25"/>
        </w:rPr>
        <w:t>vào năm 2018</w:t>
      </w:r>
      <w:r w:rsidR="00234332" w:rsidRPr="004B1B3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4B1B33">
        <w:rPr>
          <w:rFonts w:ascii="Times New Roman" w:hAnsi="Times New Roman" w:cs="Times New Roman"/>
          <w:i/>
          <w:sz w:val="25"/>
          <w:szCs w:val="25"/>
        </w:rPr>
        <w:t>.</w:t>
      </w:r>
    </w:p>
    <w:p w:rsidR="00E92CA1" w:rsidRPr="004B1B33" w:rsidRDefault="00C016E6" w:rsidP="00B54F7C">
      <w:pPr>
        <w:spacing w:before="240" w:after="0" w:line="264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>Đáp ứng sự tăng trưởng của thị trườ</w:t>
      </w:r>
      <w:r w:rsidR="00CD66B0" w:rsidRPr="004B1B33">
        <w:rPr>
          <w:rFonts w:ascii="Times New Roman" w:hAnsi="Times New Roman" w:cs="Times New Roman"/>
          <w:sz w:val="25"/>
          <w:szCs w:val="25"/>
        </w:rPr>
        <w:t>ng</w:t>
      </w:r>
      <w:r w:rsidRPr="004B1B33">
        <w:rPr>
          <w:rFonts w:ascii="Times New Roman" w:hAnsi="Times New Roman" w:cs="Times New Roman"/>
          <w:sz w:val="25"/>
          <w:szCs w:val="25"/>
        </w:rPr>
        <w:t xml:space="preserve">, </w:t>
      </w:r>
      <w:r w:rsidR="00164DEE" w:rsidRPr="004B1B33">
        <w:rPr>
          <w:rFonts w:ascii="Times New Roman" w:hAnsi="Times New Roman" w:cs="Times New Roman"/>
          <w:sz w:val="25"/>
          <w:szCs w:val="25"/>
        </w:rPr>
        <w:t xml:space="preserve">THACO </w:t>
      </w:r>
      <w:r w:rsidRPr="004B1B33">
        <w:rPr>
          <w:rFonts w:ascii="Times New Roman" w:hAnsi="Times New Roman" w:cs="Times New Roman"/>
          <w:sz w:val="25"/>
          <w:szCs w:val="25"/>
        </w:rPr>
        <w:t xml:space="preserve">đã </w:t>
      </w:r>
      <w:r w:rsidR="00164DEE" w:rsidRPr="004B1B33">
        <w:rPr>
          <w:rFonts w:ascii="Times New Roman" w:hAnsi="Times New Roman" w:cs="Times New Roman"/>
          <w:sz w:val="25"/>
          <w:szCs w:val="25"/>
        </w:rPr>
        <w:t>tập trung</w:t>
      </w:r>
      <w:r w:rsidRPr="004B1B33">
        <w:rPr>
          <w:rFonts w:ascii="Times New Roman" w:hAnsi="Times New Roman" w:cs="Times New Roman"/>
          <w:sz w:val="25"/>
          <w:szCs w:val="25"/>
        </w:rPr>
        <w:t xml:space="preserve"> đổi mới công nghệ</w:t>
      </w:r>
      <w:r w:rsidR="00234332" w:rsidRPr="004B1B33">
        <w:rPr>
          <w:rFonts w:ascii="Times New Roman" w:hAnsi="Times New Roman" w:cs="Times New Roman"/>
          <w:sz w:val="25"/>
          <w:szCs w:val="25"/>
        </w:rPr>
        <w:t>,</w:t>
      </w:r>
      <w:r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164DEE" w:rsidRPr="004B1B33">
        <w:rPr>
          <w:rFonts w:ascii="Times New Roman" w:hAnsi="Times New Roman" w:cs="Times New Roman"/>
          <w:sz w:val="25"/>
          <w:szCs w:val="25"/>
        </w:rPr>
        <w:t>nâng</w:t>
      </w:r>
      <w:r w:rsidRPr="004B1B33">
        <w:rPr>
          <w:rFonts w:ascii="Times New Roman" w:hAnsi="Times New Roman" w:cs="Times New Roman"/>
          <w:sz w:val="25"/>
          <w:szCs w:val="25"/>
        </w:rPr>
        <w:t xml:space="preserve"> công suất </w:t>
      </w:r>
      <w:r w:rsidR="00282C2C" w:rsidRPr="004B1B33">
        <w:rPr>
          <w:rFonts w:ascii="Times New Roman" w:hAnsi="Times New Roman" w:cs="Times New Roman"/>
          <w:sz w:val="25"/>
          <w:szCs w:val="25"/>
        </w:rPr>
        <w:t>các</w:t>
      </w:r>
      <w:r w:rsidRPr="004B1B33">
        <w:rPr>
          <w:rFonts w:ascii="Times New Roman" w:hAnsi="Times New Roman" w:cs="Times New Roman"/>
          <w:sz w:val="25"/>
          <w:szCs w:val="25"/>
        </w:rPr>
        <w:t xml:space="preserve"> nhà máy sản xuất, lắp ráp</w:t>
      </w:r>
      <w:r w:rsidR="00AE6D41" w:rsidRPr="004B1B33">
        <w:rPr>
          <w:rFonts w:ascii="Times New Roman" w:hAnsi="Times New Roman" w:cs="Times New Roman"/>
          <w:sz w:val="25"/>
          <w:szCs w:val="25"/>
        </w:rPr>
        <w:t>; đầu tư thiết bị, dây chuyền sản xuất tại các nhà máy công nghiệp hỗ trợ;</w:t>
      </w:r>
      <w:r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164DEE" w:rsidRPr="004B1B33">
        <w:rPr>
          <w:rFonts w:ascii="Times New Roman" w:hAnsi="Times New Roman" w:cs="Times New Roman"/>
          <w:sz w:val="25"/>
          <w:szCs w:val="25"/>
        </w:rPr>
        <w:t>nâng cao</w:t>
      </w:r>
      <w:r w:rsidR="00234332" w:rsidRPr="004B1B33">
        <w:rPr>
          <w:rFonts w:ascii="Times New Roman" w:hAnsi="Times New Roman" w:cs="Times New Roman"/>
          <w:sz w:val="25"/>
          <w:szCs w:val="25"/>
        </w:rPr>
        <w:t xml:space="preserve"> hàm lượng công nghệ và tỷ lệ nội địa hóa, </w:t>
      </w:r>
      <w:r w:rsidR="00164DEE" w:rsidRPr="004B1B33">
        <w:rPr>
          <w:rFonts w:ascii="Times New Roman" w:hAnsi="Times New Roman" w:cs="Times New Roman"/>
          <w:sz w:val="25"/>
          <w:szCs w:val="25"/>
        </w:rPr>
        <w:t xml:space="preserve">gia tăng khối </w:t>
      </w:r>
      <w:r w:rsidR="008B1EFA">
        <w:rPr>
          <w:rFonts w:ascii="Times New Roman" w:hAnsi="Times New Roman" w:cs="Times New Roman"/>
          <w:sz w:val="25"/>
          <w:szCs w:val="25"/>
        </w:rPr>
        <w:t xml:space="preserve">lượng </w:t>
      </w:r>
      <w:r w:rsidR="00164DEE" w:rsidRPr="004B1B33">
        <w:rPr>
          <w:rFonts w:ascii="Times New Roman" w:hAnsi="Times New Roman" w:cs="Times New Roman"/>
          <w:sz w:val="25"/>
          <w:szCs w:val="25"/>
        </w:rPr>
        <w:t>xuất khẩu. Trong năm đã xuất khẩu nhiều</w:t>
      </w:r>
      <w:r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164DEE" w:rsidRPr="004B1B33">
        <w:rPr>
          <w:rFonts w:ascii="Times New Roman" w:hAnsi="Times New Roman"/>
          <w:sz w:val="25"/>
          <w:szCs w:val="25"/>
        </w:rPr>
        <w:t>sản phẩm linh kiện, phụ tùng</w:t>
      </w:r>
      <w:r w:rsidR="005A0189" w:rsidRPr="004B1B33">
        <w:rPr>
          <w:rFonts w:ascii="Times New Roman" w:hAnsi="Times New Roman"/>
          <w:sz w:val="25"/>
          <w:szCs w:val="25"/>
        </w:rPr>
        <w:t xml:space="preserve"> </w:t>
      </w:r>
      <w:r w:rsidR="00164DEE" w:rsidRPr="004B1B33">
        <w:rPr>
          <w:rFonts w:ascii="Times New Roman" w:hAnsi="Times New Roman"/>
          <w:sz w:val="25"/>
          <w:szCs w:val="25"/>
        </w:rPr>
        <w:t>sang các nước Hàn Quốc, Malaysia, Nga, Kazakhstan,</w:t>
      </w:r>
      <w:r w:rsidR="00735877" w:rsidRPr="004B1B33">
        <w:rPr>
          <w:rFonts w:ascii="Times New Roman" w:hAnsi="Times New Roman"/>
          <w:sz w:val="25"/>
          <w:szCs w:val="25"/>
        </w:rPr>
        <w:t xml:space="preserve"> Colombia</w:t>
      </w:r>
      <w:r w:rsidR="005A0189" w:rsidRPr="004B1B33">
        <w:rPr>
          <w:rFonts w:ascii="Times New Roman" w:hAnsi="Times New Roman"/>
          <w:sz w:val="25"/>
          <w:szCs w:val="25"/>
        </w:rPr>
        <w:t>,</w:t>
      </w:r>
      <w:r w:rsidR="00164DEE" w:rsidRPr="004B1B33">
        <w:rPr>
          <w:rFonts w:ascii="Times New Roman" w:hAnsi="Times New Roman"/>
          <w:sz w:val="25"/>
          <w:szCs w:val="25"/>
        </w:rPr>
        <w:t xml:space="preserve">... </w:t>
      </w:r>
      <w:r w:rsidR="00735877" w:rsidRPr="004B1B33">
        <w:rPr>
          <w:rFonts w:ascii="Times New Roman" w:hAnsi="Times New Roman"/>
          <w:sz w:val="25"/>
          <w:szCs w:val="25"/>
        </w:rPr>
        <w:t>với tổng giá trị xuất kh</w:t>
      </w:r>
      <w:r w:rsidR="00480672" w:rsidRPr="004B1B33">
        <w:rPr>
          <w:rFonts w:ascii="Times New Roman" w:hAnsi="Times New Roman"/>
          <w:sz w:val="25"/>
          <w:szCs w:val="25"/>
        </w:rPr>
        <w:t>ẩu</w:t>
      </w:r>
      <w:r w:rsidR="00735877" w:rsidRPr="004B1B33">
        <w:rPr>
          <w:rFonts w:ascii="Times New Roman" w:hAnsi="Times New Roman"/>
          <w:sz w:val="25"/>
          <w:szCs w:val="25"/>
        </w:rPr>
        <w:t xml:space="preserve"> hơn 2,1 triệu USD.</w:t>
      </w:r>
    </w:p>
    <w:p w:rsidR="00E92CA1" w:rsidRPr="004B1B33" w:rsidRDefault="00ED0104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bCs/>
          <w:sz w:val="25"/>
          <w:szCs w:val="25"/>
          <w:lang w:val="pt-BR"/>
        </w:rPr>
      </w:pPr>
      <w:r w:rsidRPr="004B1B33">
        <w:rPr>
          <w:rFonts w:ascii="Times New Roman" w:hAnsi="Times New Roman" w:cs="Times New Roman"/>
          <w:sz w:val="25"/>
          <w:szCs w:val="25"/>
        </w:rPr>
        <w:t xml:space="preserve">Về giao nhận </w:t>
      </w:r>
      <w:r w:rsidR="00E92CA1" w:rsidRPr="004B1B33">
        <w:rPr>
          <w:rFonts w:ascii="Times New Roman" w:hAnsi="Times New Roman" w:cs="Times New Roman"/>
          <w:sz w:val="25"/>
          <w:szCs w:val="25"/>
        </w:rPr>
        <w:t>-</w:t>
      </w:r>
      <w:r w:rsidRPr="004B1B33">
        <w:rPr>
          <w:rFonts w:ascii="Times New Roman" w:hAnsi="Times New Roman" w:cs="Times New Roman"/>
          <w:sz w:val="25"/>
          <w:szCs w:val="25"/>
        </w:rPr>
        <w:t xml:space="preserve"> vận chuyển, </w:t>
      </w:r>
      <w:r w:rsidR="005A0189" w:rsidRPr="004B1B33">
        <w:rPr>
          <w:rFonts w:ascii="Times New Roman" w:hAnsi="Times New Roman" w:cs="Times New Roman"/>
          <w:sz w:val="25"/>
          <w:szCs w:val="25"/>
        </w:rPr>
        <w:t>đã n</w:t>
      </w:r>
      <w:r w:rsidR="00140C2B" w:rsidRPr="004B1B33">
        <w:rPr>
          <w:rFonts w:ascii="Times New Roman" w:hAnsi="Times New Roman" w:cs="Times New Roman"/>
          <w:sz w:val="25"/>
          <w:szCs w:val="25"/>
          <w:lang w:val="vi-VN"/>
        </w:rPr>
        <w:t>âng cấp hoạt động kinh doanh dịch vụ logistics hiện hữu, mở rộng sản phẩm</w:t>
      </w:r>
      <w:r w:rsidR="001D4ABD" w:rsidRPr="004B1B33">
        <w:rPr>
          <w:rFonts w:ascii="Times New Roman" w:hAnsi="Times New Roman" w:cs="Times New Roman"/>
          <w:sz w:val="25"/>
          <w:szCs w:val="25"/>
        </w:rPr>
        <w:t>,</w:t>
      </w:r>
      <w:r w:rsidR="00140C2B" w:rsidRPr="004B1B33">
        <w:rPr>
          <w:rFonts w:ascii="Times New Roman" w:hAnsi="Times New Roman" w:cs="Times New Roman"/>
          <w:sz w:val="25"/>
          <w:szCs w:val="25"/>
          <w:lang w:val="vi-VN"/>
        </w:rPr>
        <w:t xml:space="preserve"> dịch vụ và giảm giá thành</w:t>
      </w:r>
      <w:r w:rsidR="005A0189" w:rsidRPr="004B1B33">
        <w:rPr>
          <w:rFonts w:ascii="Times New Roman" w:hAnsi="Times New Roman" w:cs="Times New Roman"/>
          <w:sz w:val="25"/>
          <w:szCs w:val="25"/>
        </w:rPr>
        <w:t>. Tháng 8/2016 đã</w:t>
      </w:r>
      <w:r w:rsidRPr="004B1B33">
        <w:rPr>
          <w:rFonts w:ascii="Times New Roman" w:hAnsi="Times New Roman" w:cs="Times New Roman"/>
          <w:color w:val="FF0000"/>
          <w:sz w:val="25"/>
          <w:szCs w:val="25"/>
          <w:lang w:val="pt-BR"/>
        </w:rPr>
        <w:t xml:space="preserve"> </w:t>
      </w:r>
      <w:r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mở </w:t>
      </w:r>
      <w:r w:rsidRPr="004B1B33">
        <w:rPr>
          <w:rFonts w:ascii="Times New Roman" w:hAnsi="Times New Roman" w:cs="Times New Roman"/>
          <w:sz w:val="25"/>
          <w:szCs w:val="25"/>
        </w:rPr>
        <w:t xml:space="preserve">tuyến hàng hải container quốc tế Hàn Quốc </w:t>
      </w:r>
      <w:r w:rsidR="00E92CA1" w:rsidRPr="004B1B33">
        <w:rPr>
          <w:rFonts w:ascii="Times New Roman" w:hAnsi="Times New Roman" w:cs="Times New Roman"/>
          <w:sz w:val="25"/>
          <w:szCs w:val="25"/>
        </w:rPr>
        <w:t>-</w:t>
      </w:r>
      <w:r w:rsidRPr="004B1B33">
        <w:rPr>
          <w:rFonts w:ascii="Times New Roman" w:hAnsi="Times New Roman" w:cs="Times New Roman"/>
          <w:sz w:val="25"/>
          <w:szCs w:val="25"/>
        </w:rPr>
        <w:t xml:space="preserve"> Chu Lai</w:t>
      </w:r>
      <w:r w:rsidR="001D4ABD" w:rsidRPr="004B1B33">
        <w:rPr>
          <w:rFonts w:ascii="Times New Roman" w:hAnsi="Times New Roman" w:cs="Times New Roman"/>
          <w:sz w:val="25"/>
          <w:szCs w:val="25"/>
        </w:rPr>
        <w:t xml:space="preserve">, </w:t>
      </w:r>
      <w:r w:rsidRPr="004B1B33">
        <w:rPr>
          <w:rFonts w:ascii="Times New Roman" w:hAnsi="Times New Roman" w:cs="Times New Roman"/>
          <w:sz w:val="25"/>
          <w:szCs w:val="25"/>
        </w:rPr>
        <w:t xml:space="preserve">góp phần giảm chi phí </w:t>
      </w:r>
      <w:r w:rsidR="005A0189" w:rsidRPr="004B1B33">
        <w:rPr>
          <w:rFonts w:ascii="Times New Roman" w:hAnsi="Times New Roman" w:cs="Times New Roman"/>
          <w:sz w:val="25"/>
          <w:szCs w:val="25"/>
        </w:rPr>
        <w:t>l</w:t>
      </w:r>
      <w:r w:rsidRPr="004B1B33">
        <w:rPr>
          <w:rFonts w:ascii="Times New Roman" w:hAnsi="Times New Roman" w:cs="Times New Roman"/>
          <w:sz w:val="25"/>
          <w:szCs w:val="25"/>
        </w:rPr>
        <w:t>ogistics. Trong năm</w:t>
      </w:r>
      <w:r w:rsidRPr="004B1B33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E92CA1" w:rsidRPr="004B1B33">
        <w:rPr>
          <w:rFonts w:ascii="Times New Roman" w:hAnsi="Times New Roman" w:cs="Times New Roman"/>
          <w:sz w:val="25"/>
          <w:szCs w:val="25"/>
          <w:lang w:val="pt-BR"/>
        </w:rPr>
        <w:t>cảng Chu Lai – Trường Hải</w:t>
      </w:r>
      <w:r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t</w:t>
      </w:r>
      <w:r w:rsidRPr="004B1B33">
        <w:rPr>
          <w:rFonts w:ascii="Times New Roman" w:hAnsi="Times New Roman" w:cs="Times New Roman"/>
          <w:bCs/>
          <w:sz w:val="25"/>
          <w:szCs w:val="25"/>
          <w:lang w:val="pt-BR"/>
        </w:rPr>
        <w:t>iếp nhận 290 lượt tàu</w:t>
      </w:r>
      <w:r w:rsidR="005A0189" w:rsidRPr="004B1B33">
        <w:rPr>
          <w:rFonts w:ascii="Times New Roman" w:hAnsi="Times New Roman" w:cs="Times New Roman"/>
          <w:bCs/>
          <w:sz w:val="25"/>
          <w:szCs w:val="25"/>
          <w:lang w:val="pt-BR"/>
        </w:rPr>
        <w:t xml:space="preserve"> với</w:t>
      </w:r>
      <w:r w:rsidRPr="004B1B33">
        <w:rPr>
          <w:rFonts w:ascii="Times New Roman" w:hAnsi="Times New Roman" w:cs="Times New Roman"/>
          <w:bCs/>
          <w:sz w:val="25"/>
          <w:szCs w:val="25"/>
          <w:lang w:val="pt-BR"/>
        </w:rPr>
        <w:t xml:space="preserve"> sản lượng hàng hóa hơn </w:t>
      </w:r>
      <w:r w:rsidRPr="004B1B33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1,2 </w:t>
      </w:r>
      <w:r w:rsidRPr="004B1B33">
        <w:rPr>
          <w:rFonts w:ascii="Times New Roman" w:hAnsi="Times New Roman" w:cs="Times New Roman"/>
          <w:bCs/>
          <w:sz w:val="25"/>
          <w:szCs w:val="25"/>
          <w:lang w:val="pt-BR"/>
        </w:rPr>
        <w:t>triệu</w:t>
      </w:r>
      <w:r w:rsidRPr="004B1B33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 </w:t>
      </w:r>
      <w:r w:rsidRPr="004B1B33">
        <w:rPr>
          <w:rFonts w:ascii="Times New Roman" w:hAnsi="Times New Roman" w:cs="Times New Roman"/>
          <w:bCs/>
          <w:sz w:val="25"/>
          <w:szCs w:val="25"/>
          <w:lang w:val="pt-BR"/>
        </w:rPr>
        <w:t>tấ</w:t>
      </w:r>
      <w:r w:rsidR="001D4ABD" w:rsidRPr="004B1B33">
        <w:rPr>
          <w:rFonts w:ascii="Times New Roman" w:hAnsi="Times New Roman" w:cs="Times New Roman"/>
          <w:bCs/>
          <w:sz w:val="25"/>
          <w:szCs w:val="25"/>
          <w:lang w:val="pt-BR"/>
        </w:rPr>
        <w:t>n.</w:t>
      </w:r>
      <w:r w:rsidR="00E92CA1" w:rsidRPr="004B1B33">
        <w:rPr>
          <w:rFonts w:ascii="Times New Roman" w:hAnsi="Times New Roman" w:cs="Times New Roman"/>
          <w:bCs/>
          <w:sz w:val="25"/>
          <w:szCs w:val="25"/>
          <w:lang w:val="pt-BR"/>
        </w:rPr>
        <w:t xml:space="preserve"> </w:t>
      </w:r>
    </w:p>
    <w:p w:rsidR="00B3746A" w:rsidRPr="004B1B33" w:rsidRDefault="00C016E6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>Năm 201</w:t>
      </w:r>
      <w:r w:rsidR="00B8338A" w:rsidRPr="004B1B33">
        <w:rPr>
          <w:rFonts w:ascii="Times New Roman" w:hAnsi="Times New Roman" w:cs="Times New Roman"/>
          <w:sz w:val="25"/>
          <w:szCs w:val="25"/>
        </w:rPr>
        <w:t>6</w:t>
      </w:r>
      <w:r w:rsidRPr="004B1B33">
        <w:rPr>
          <w:rFonts w:ascii="Times New Roman" w:hAnsi="Times New Roman" w:cs="Times New Roman"/>
          <w:sz w:val="25"/>
          <w:szCs w:val="25"/>
        </w:rPr>
        <w:t xml:space="preserve"> còn đánh dấu sự phát triển của hoạt động </w:t>
      </w:r>
      <w:r w:rsidR="00CD66B0" w:rsidRPr="004B1B33">
        <w:rPr>
          <w:rFonts w:ascii="Times New Roman" w:hAnsi="Times New Roman" w:cs="Times New Roman"/>
          <w:sz w:val="25"/>
          <w:szCs w:val="25"/>
        </w:rPr>
        <w:t>KHCN</w:t>
      </w:r>
      <w:r w:rsidRPr="004B1B33">
        <w:rPr>
          <w:rFonts w:ascii="Times New Roman" w:hAnsi="Times New Roman" w:cs="Times New Roman"/>
          <w:sz w:val="25"/>
          <w:szCs w:val="25"/>
        </w:rPr>
        <w:t>: dự án KHCN cấp nhà nước “</w:t>
      </w:r>
      <w:r w:rsidRPr="004B1B33">
        <w:rPr>
          <w:rFonts w:ascii="Times New Roman" w:hAnsi="Times New Roman" w:cs="Times New Roman"/>
          <w:i/>
          <w:sz w:val="25"/>
          <w:szCs w:val="25"/>
        </w:rPr>
        <w:t>Nghiên cứu thiết kế, chế tạo xe khách giường nằm cao cấp mang thương hiệu Việt Nam</w:t>
      </w:r>
      <w:r w:rsidRPr="004B1B33">
        <w:rPr>
          <w:rFonts w:ascii="Times New Roman" w:hAnsi="Times New Roman" w:cs="Times New Roman"/>
          <w:sz w:val="25"/>
          <w:szCs w:val="25"/>
        </w:rPr>
        <w:t>” do THACO chủ trì</w:t>
      </w:r>
      <w:r w:rsidR="00E41A63" w:rsidRPr="004B1B33">
        <w:rPr>
          <w:rFonts w:ascii="Times New Roman" w:hAnsi="Times New Roman" w:cs="Times New Roman"/>
          <w:sz w:val="25"/>
          <w:szCs w:val="25"/>
        </w:rPr>
        <w:t xml:space="preserve"> đã được </w:t>
      </w:r>
      <w:r w:rsidR="00E41A63" w:rsidRPr="004B1B33">
        <w:rPr>
          <w:rFonts w:ascii="Times New Roman" w:hAnsi="Times New Roman" w:cs="Times New Roman"/>
          <w:sz w:val="25"/>
          <w:szCs w:val="25"/>
          <w:lang w:val="nl-NL"/>
        </w:rPr>
        <w:t xml:space="preserve">Hội đồng nghiệm thu cấp quốc gia </w:t>
      </w:r>
      <w:r w:rsidR="00CD66B0" w:rsidRPr="004B1B33">
        <w:rPr>
          <w:rFonts w:ascii="Times New Roman" w:hAnsi="Times New Roman" w:cs="Times New Roman"/>
          <w:sz w:val="25"/>
          <w:szCs w:val="25"/>
          <w:lang w:val="nl-NL"/>
        </w:rPr>
        <w:t xml:space="preserve">đánh giá </w:t>
      </w:r>
      <w:r w:rsidR="00E41A63" w:rsidRPr="004B1B33">
        <w:rPr>
          <w:rFonts w:ascii="Times New Roman" w:hAnsi="Times New Roman" w:cs="Times New Roman"/>
          <w:sz w:val="25"/>
          <w:szCs w:val="25"/>
          <w:lang w:val="nl-NL"/>
        </w:rPr>
        <w:t xml:space="preserve">xếp loại xuất sắc. Trong năm đã thực hiện hàng </w:t>
      </w:r>
      <w:r w:rsidR="00C61537" w:rsidRPr="004B1B33">
        <w:rPr>
          <w:rFonts w:ascii="Times New Roman" w:hAnsi="Times New Roman" w:cs="Times New Roman"/>
          <w:sz w:val="25"/>
          <w:szCs w:val="25"/>
          <w:lang w:val="nl-NL"/>
        </w:rPr>
        <w:t>chục</w:t>
      </w:r>
      <w:r w:rsidR="00E41A63" w:rsidRPr="004B1B33">
        <w:rPr>
          <w:rFonts w:ascii="Times New Roman" w:hAnsi="Times New Roman" w:cs="Times New Roman"/>
          <w:sz w:val="25"/>
          <w:szCs w:val="25"/>
          <w:lang w:val="nl-NL"/>
        </w:rPr>
        <w:t xml:space="preserve"> dự án chuyển giao công nghệ từ đối tác nước ngoài. Phong trào sáng kiến, cải tiến tiếp tục phát triển theo chiều sâu</w:t>
      </w:r>
      <w:r w:rsidR="00A152A3" w:rsidRPr="004B1B33">
        <w:rPr>
          <w:rFonts w:ascii="Times New Roman" w:hAnsi="Times New Roman" w:cs="Times New Roman"/>
          <w:sz w:val="25"/>
          <w:szCs w:val="25"/>
          <w:lang w:val="nl-NL"/>
        </w:rPr>
        <w:t xml:space="preserve">, </w:t>
      </w:r>
      <w:r w:rsidR="00057977" w:rsidRPr="004B1B33">
        <w:rPr>
          <w:rFonts w:ascii="Times New Roman" w:hAnsi="Times New Roman" w:cs="Times New Roman"/>
          <w:sz w:val="25"/>
          <w:szCs w:val="25"/>
          <w:lang w:val="nl-NL"/>
        </w:rPr>
        <w:t xml:space="preserve">có </w:t>
      </w:r>
      <w:r w:rsidR="00057977" w:rsidRPr="004B1B33">
        <w:rPr>
          <w:rFonts w:ascii="Times New Roman" w:hAnsi="Times New Roman" w:cs="Times New Roman"/>
          <w:sz w:val="25"/>
          <w:szCs w:val="25"/>
        </w:rPr>
        <w:t xml:space="preserve">140 </w:t>
      </w:r>
      <w:r w:rsidR="00EF0867" w:rsidRPr="004B1B33">
        <w:rPr>
          <w:rFonts w:ascii="Times New Roman" w:hAnsi="Times New Roman" w:cs="Times New Roman"/>
          <w:sz w:val="25"/>
          <w:szCs w:val="25"/>
        </w:rPr>
        <w:t>sáng kiến và hơn 1.000 cải tiến kỹ thuật</w:t>
      </w:r>
      <w:r w:rsidR="00057977" w:rsidRPr="004B1B33">
        <w:rPr>
          <w:rFonts w:ascii="Times New Roman" w:hAnsi="Times New Roman" w:cs="Times New Roman"/>
          <w:sz w:val="25"/>
          <w:szCs w:val="25"/>
        </w:rPr>
        <w:t xml:space="preserve"> được áp dụng, đem lại giá trị làm lợi </w:t>
      </w:r>
      <w:r w:rsidR="00523257" w:rsidRPr="004B1B33">
        <w:rPr>
          <w:rFonts w:ascii="Times New Roman" w:hAnsi="Times New Roman" w:cs="Times New Roman"/>
          <w:sz w:val="25"/>
          <w:szCs w:val="25"/>
        </w:rPr>
        <w:t>hơn 45</w:t>
      </w:r>
      <w:r w:rsidR="00057977" w:rsidRPr="004B1B33">
        <w:rPr>
          <w:rFonts w:ascii="Times New Roman" w:hAnsi="Times New Roman" w:cs="Times New Roman"/>
          <w:sz w:val="25"/>
          <w:szCs w:val="25"/>
        </w:rPr>
        <w:t xml:space="preserve"> tỷ đồng.</w:t>
      </w:r>
    </w:p>
    <w:p w:rsidR="00C92BB3" w:rsidRPr="004B1B33" w:rsidRDefault="004D28CC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lastRenderedPageBreak/>
        <w:t xml:space="preserve">Năm 2017, </w:t>
      </w:r>
      <w:r w:rsidR="00C016E6" w:rsidRPr="004B1B33">
        <w:rPr>
          <w:rFonts w:ascii="Times New Roman" w:hAnsi="Times New Roman" w:cs="Times New Roman"/>
          <w:sz w:val="25"/>
          <w:szCs w:val="25"/>
        </w:rPr>
        <w:t>KPH đặt mục tiêu sản xuất</w:t>
      </w:r>
      <w:r w:rsidR="00573E1C" w:rsidRPr="004B1B33">
        <w:rPr>
          <w:rFonts w:ascii="Times New Roman" w:hAnsi="Times New Roman" w:cs="Times New Roman"/>
          <w:sz w:val="25"/>
          <w:szCs w:val="25"/>
        </w:rPr>
        <w:t>,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lắp ráp </w:t>
      </w:r>
      <w:r w:rsidR="00810432" w:rsidRPr="004B1B33">
        <w:rPr>
          <w:rFonts w:ascii="Times New Roman" w:hAnsi="Times New Roman" w:cs="Times New Roman"/>
          <w:b/>
          <w:sz w:val="25"/>
          <w:szCs w:val="25"/>
        </w:rPr>
        <w:t>1</w:t>
      </w:r>
      <w:r w:rsidR="00523257" w:rsidRPr="004B1B33">
        <w:rPr>
          <w:rFonts w:ascii="Times New Roman" w:hAnsi="Times New Roman" w:cs="Times New Roman"/>
          <w:b/>
          <w:sz w:val="25"/>
          <w:szCs w:val="25"/>
        </w:rPr>
        <w:t>17</w:t>
      </w:r>
      <w:r w:rsidR="00810432" w:rsidRPr="004B1B33">
        <w:rPr>
          <w:rFonts w:ascii="Times New Roman" w:hAnsi="Times New Roman" w:cs="Times New Roman"/>
          <w:b/>
          <w:sz w:val="25"/>
          <w:szCs w:val="25"/>
        </w:rPr>
        <w:t>.000</w:t>
      </w:r>
      <w:r w:rsidR="00810432" w:rsidRPr="004B1B33">
        <w:rPr>
          <w:rFonts w:ascii="Times New Roman" w:hAnsi="Times New Roman" w:cs="Times New Roman"/>
          <w:sz w:val="25"/>
          <w:szCs w:val="25"/>
        </w:rPr>
        <w:t xml:space="preserve"> xe, tăng 1</w:t>
      </w:r>
      <w:r w:rsidR="00523257" w:rsidRPr="004B1B33">
        <w:rPr>
          <w:rFonts w:ascii="Times New Roman" w:hAnsi="Times New Roman" w:cs="Times New Roman"/>
          <w:sz w:val="25"/>
          <w:szCs w:val="25"/>
        </w:rPr>
        <w:t>1</w:t>
      </w:r>
      <w:r w:rsidR="00810432" w:rsidRPr="004B1B33">
        <w:rPr>
          <w:rFonts w:ascii="Times New Roman" w:hAnsi="Times New Roman" w:cs="Times New Roman"/>
          <w:sz w:val="25"/>
          <w:szCs w:val="25"/>
        </w:rPr>
        <w:t>% so với 2016,</w:t>
      </w:r>
      <w:r w:rsidR="00C016E6" w:rsidRPr="004B1B33">
        <w:rPr>
          <w:rFonts w:ascii="Times New Roman" w:hAnsi="Times New Roman" w:cs="Times New Roman"/>
          <w:sz w:val="25"/>
          <w:szCs w:val="25"/>
        </w:rPr>
        <w:t xml:space="preserve"> bao gồm: </w:t>
      </w:r>
      <w:r w:rsidR="004B1B33" w:rsidRPr="004B1B33">
        <w:rPr>
          <w:rFonts w:ascii="Times New Roman" w:hAnsi="Times New Roman" w:cs="Times New Roman"/>
          <w:sz w:val="25"/>
          <w:szCs w:val="25"/>
        </w:rPr>
        <w:t>54.000 xe tải, bus;</w:t>
      </w:r>
      <w:r w:rsidR="00810432" w:rsidRPr="004B1B33">
        <w:rPr>
          <w:rFonts w:ascii="Times New Roman" w:hAnsi="Times New Roman" w:cs="Times New Roman"/>
          <w:sz w:val="25"/>
          <w:szCs w:val="25"/>
        </w:rPr>
        <w:t xml:space="preserve"> 63.00</w:t>
      </w:r>
      <w:r w:rsidR="00C016E6" w:rsidRPr="004B1B33">
        <w:rPr>
          <w:rFonts w:ascii="Times New Roman" w:hAnsi="Times New Roman" w:cs="Times New Roman"/>
          <w:sz w:val="25"/>
          <w:szCs w:val="25"/>
        </w:rPr>
        <w:t>0 xe du lịch</w:t>
      </w:r>
      <w:r w:rsidR="00523257" w:rsidRPr="004B1B33">
        <w:rPr>
          <w:rFonts w:ascii="Times New Roman" w:hAnsi="Times New Roman" w:cs="Times New Roman"/>
          <w:sz w:val="25"/>
          <w:szCs w:val="25"/>
        </w:rPr>
        <w:t xml:space="preserve"> (33.00 xe Kia, 29.000 xe Mazda, gần 1.000 xe Peugeot)</w:t>
      </w:r>
      <w:r w:rsidR="00810432" w:rsidRPr="004B1B33">
        <w:rPr>
          <w:rFonts w:ascii="Times New Roman" w:hAnsi="Times New Roman" w:cs="Times New Roman"/>
          <w:sz w:val="25"/>
          <w:szCs w:val="25"/>
        </w:rPr>
        <w:t>.</w:t>
      </w:r>
      <w:r w:rsidR="004A2B7E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7E1A68">
        <w:rPr>
          <w:rFonts w:ascii="Times New Roman" w:hAnsi="Times New Roman" w:cs="Times New Roman"/>
          <w:sz w:val="25"/>
          <w:szCs w:val="25"/>
        </w:rPr>
        <w:t xml:space="preserve">Về sản xuất </w:t>
      </w:r>
      <w:r w:rsidR="004A2B7E" w:rsidRPr="004B1B33">
        <w:rPr>
          <w:rFonts w:ascii="Times New Roman" w:hAnsi="Times New Roman" w:cs="Times New Roman"/>
          <w:sz w:val="25"/>
          <w:szCs w:val="25"/>
        </w:rPr>
        <w:t>linh kiện phụ tùng sẽ g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>ia tăng tỷ lệ nội địa hóa và sản xuất theo hướng ưu tiên các sản phẩm có sản lượng lớn</w:t>
      </w:r>
      <w:r w:rsidR="002C391E" w:rsidRPr="004B1B33">
        <w:rPr>
          <w:rFonts w:ascii="Times New Roman" w:hAnsi="Times New Roman" w:cs="Times New Roman"/>
          <w:sz w:val="25"/>
          <w:szCs w:val="25"/>
        </w:rPr>
        <w:t>,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="00B3746A" w:rsidRPr="004B1B33">
        <w:rPr>
          <w:rFonts w:ascii="Times New Roman" w:hAnsi="Times New Roman" w:cs="Times New Roman"/>
          <w:sz w:val="25"/>
          <w:szCs w:val="25"/>
        </w:rPr>
        <w:t xml:space="preserve">có 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>sẵn nguồn nguyên vật liệu trong nước</w:t>
      </w:r>
      <w:r w:rsidR="002C391E" w:rsidRPr="004B1B33">
        <w:rPr>
          <w:rFonts w:ascii="Times New Roman" w:hAnsi="Times New Roman" w:cs="Times New Roman"/>
          <w:sz w:val="25"/>
          <w:szCs w:val="25"/>
        </w:rPr>
        <w:t>,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 xml:space="preserve"> có cùng công nghệ sản xuất</w:t>
      </w:r>
      <w:r w:rsidR="002C391E" w:rsidRPr="004B1B33">
        <w:rPr>
          <w:rFonts w:ascii="Times New Roman" w:hAnsi="Times New Roman" w:cs="Times New Roman"/>
          <w:sz w:val="25"/>
          <w:szCs w:val="25"/>
        </w:rPr>
        <w:t xml:space="preserve">. </w:t>
      </w:r>
      <w:r w:rsidR="00B3746A" w:rsidRPr="004B1B33">
        <w:rPr>
          <w:rFonts w:ascii="Times New Roman" w:hAnsi="Times New Roman" w:cs="Times New Roman"/>
          <w:sz w:val="25"/>
          <w:szCs w:val="25"/>
        </w:rPr>
        <w:t>Chuyên môn hóa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 xml:space="preserve"> các </w:t>
      </w:r>
      <w:r w:rsidR="00B3746A" w:rsidRPr="004B1B33">
        <w:rPr>
          <w:rFonts w:ascii="Times New Roman" w:hAnsi="Times New Roman" w:cs="Times New Roman"/>
          <w:sz w:val="25"/>
          <w:szCs w:val="25"/>
        </w:rPr>
        <w:t>dây chuyền sản xuất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 xml:space="preserve"> linh kiện phụ tùng khi sản lượng đủ lớn, chú trọng các linh kiện</w:t>
      </w:r>
      <w:r w:rsidR="002C391E" w:rsidRPr="004B1B3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2C391E" w:rsidRPr="004B1B33">
        <w:rPr>
          <w:rFonts w:ascii="Times New Roman" w:hAnsi="Times New Roman" w:cs="Times New Roman"/>
          <w:sz w:val="25"/>
          <w:szCs w:val="25"/>
        </w:rPr>
        <w:t xml:space="preserve">cơ khí cho ô tô và 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 xml:space="preserve">phục vụ sản xuất </w:t>
      </w:r>
      <w:r w:rsidR="002C391E" w:rsidRPr="004B1B33">
        <w:rPr>
          <w:rFonts w:ascii="Times New Roman" w:hAnsi="Times New Roman" w:cs="Times New Roman"/>
          <w:sz w:val="25"/>
          <w:szCs w:val="25"/>
        </w:rPr>
        <w:t>m</w:t>
      </w:r>
      <w:r w:rsidR="002C391E" w:rsidRPr="004B1B33">
        <w:rPr>
          <w:rFonts w:ascii="Times New Roman" w:hAnsi="Times New Roman" w:cs="Times New Roman"/>
          <w:sz w:val="25"/>
          <w:szCs w:val="25"/>
          <w:lang w:val="vi-VN"/>
        </w:rPr>
        <w:t>áy nông nghiệp</w:t>
      </w:r>
      <w:r w:rsidR="002C391E" w:rsidRPr="004B1B33">
        <w:rPr>
          <w:rFonts w:ascii="Times New Roman" w:hAnsi="Times New Roman" w:cs="Times New Roman"/>
          <w:sz w:val="25"/>
          <w:szCs w:val="25"/>
        </w:rPr>
        <w:t>.</w:t>
      </w:r>
      <w:r w:rsidR="00B3746A" w:rsidRPr="004B1B33">
        <w:rPr>
          <w:sz w:val="25"/>
          <w:szCs w:val="25"/>
        </w:rPr>
        <w:t xml:space="preserve"> </w:t>
      </w:r>
      <w:r w:rsidR="004A2B7E" w:rsidRPr="004B1B33">
        <w:rPr>
          <w:rFonts w:ascii="Times New Roman" w:hAnsi="Times New Roman" w:cs="Times New Roman"/>
          <w:sz w:val="25"/>
          <w:szCs w:val="25"/>
          <w:lang w:val="pt-BR"/>
        </w:rPr>
        <w:t>Đẩy mạnh xuất khẩu</w:t>
      </w:r>
      <w:r w:rsidR="002C391E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linh kiện </w:t>
      </w:r>
      <w:r w:rsidR="004B1B33">
        <w:rPr>
          <w:rFonts w:ascii="Times New Roman" w:hAnsi="Times New Roman" w:cs="Times New Roman"/>
          <w:sz w:val="25"/>
          <w:szCs w:val="25"/>
          <w:lang w:val="pt-BR"/>
        </w:rPr>
        <w:t xml:space="preserve">phụ tùng </w:t>
      </w:r>
      <w:r w:rsidR="002C391E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với t</w:t>
      </w:r>
      <w:r w:rsidR="005E344E" w:rsidRPr="004B1B33">
        <w:rPr>
          <w:rFonts w:ascii="Times New Roman" w:hAnsi="Times New Roman" w:cs="Times New Roman"/>
          <w:sz w:val="25"/>
          <w:szCs w:val="25"/>
        </w:rPr>
        <w:t xml:space="preserve">ổng giá trị xuất khẩu dự kiến hơn </w:t>
      </w:r>
      <w:r w:rsidR="005E344E" w:rsidRPr="004B1B33">
        <w:rPr>
          <w:rFonts w:ascii="Times New Roman" w:hAnsi="Times New Roman" w:cs="Times New Roman"/>
          <w:b/>
          <w:sz w:val="25"/>
          <w:szCs w:val="25"/>
        </w:rPr>
        <w:t>10</w:t>
      </w:r>
      <w:r w:rsidR="005E344E" w:rsidRPr="004B1B33">
        <w:rPr>
          <w:rFonts w:ascii="Times New Roman" w:hAnsi="Times New Roman" w:cs="Times New Roman"/>
          <w:sz w:val="25"/>
          <w:szCs w:val="25"/>
        </w:rPr>
        <w:t xml:space="preserve"> triệu </w:t>
      </w:r>
      <w:r w:rsidR="00215C9B" w:rsidRPr="004B1B33">
        <w:rPr>
          <w:rFonts w:ascii="Times New Roman" w:hAnsi="Times New Roman" w:cs="Times New Roman"/>
          <w:sz w:val="25"/>
          <w:szCs w:val="25"/>
        </w:rPr>
        <w:t>USD</w:t>
      </w:r>
      <w:r w:rsidR="005E344E" w:rsidRPr="004B1B33">
        <w:rPr>
          <w:rFonts w:ascii="Times New Roman" w:hAnsi="Times New Roman" w:cs="Times New Roman"/>
          <w:sz w:val="25"/>
          <w:szCs w:val="25"/>
        </w:rPr>
        <w:t>.</w:t>
      </w:r>
      <w:r w:rsidR="00573E1C" w:rsidRPr="004B1B33">
        <w:rPr>
          <w:sz w:val="25"/>
          <w:szCs w:val="25"/>
        </w:rPr>
        <w:t xml:space="preserve"> </w:t>
      </w:r>
      <w:r w:rsidR="00573E1C" w:rsidRPr="004B1B33">
        <w:rPr>
          <w:rFonts w:ascii="Times New Roman" w:hAnsi="Times New Roman" w:cs="Times New Roman"/>
          <w:sz w:val="25"/>
          <w:szCs w:val="25"/>
        </w:rPr>
        <w:t xml:space="preserve">Về hoạt động KHCN, sẽ thực hiện 2 đề tài </w:t>
      </w:r>
      <w:r w:rsidR="00CD66B0" w:rsidRPr="004B1B33">
        <w:rPr>
          <w:rFonts w:ascii="Times New Roman" w:hAnsi="Times New Roman" w:cs="Times New Roman"/>
          <w:sz w:val="25"/>
          <w:szCs w:val="25"/>
        </w:rPr>
        <w:t>c</w:t>
      </w:r>
      <w:r w:rsidR="00573E1C" w:rsidRPr="004B1B33">
        <w:rPr>
          <w:rFonts w:ascii="Times New Roman" w:hAnsi="Times New Roman" w:cs="Times New Roman"/>
          <w:sz w:val="25"/>
          <w:szCs w:val="25"/>
        </w:rPr>
        <w:t xml:space="preserve">ấp Nhà nước: </w:t>
      </w:r>
      <w:r w:rsidR="00573E1C" w:rsidRPr="004B1B33">
        <w:rPr>
          <w:rFonts w:ascii="Times New Roman" w:hAnsi="Times New Roman" w:cs="Times New Roman"/>
          <w:bCs/>
          <w:i/>
          <w:iCs/>
          <w:sz w:val="25"/>
          <w:szCs w:val="25"/>
          <w:lang w:val="vi-VN"/>
        </w:rPr>
        <w:t>Đổi mới công nghệ sản xuất, lắp ráp thùng xe mui bạt</w:t>
      </w:r>
      <w:r w:rsidR="00573E1C" w:rsidRPr="004B1B33">
        <w:rPr>
          <w:rFonts w:ascii="Times New Roman" w:hAnsi="Times New Roman" w:cs="Times New Roman"/>
          <w:bCs/>
          <w:iCs/>
          <w:sz w:val="25"/>
          <w:szCs w:val="25"/>
        </w:rPr>
        <w:t xml:space="preserve"> và </w:t>
      </w:r>
      <w:r w:rsidR="00573E1C" w:rsidRPr="004B1B33">
        <w:rPr>
          <w:rFonts w:ascii="Times New Roman" w:hAnsi="Times New Roman" w:cs="Times New Roman"/>
          <w:bCs/>
          <w:i/>
          <w:sz w:val="25"/>
          <w:szCs w:val="25"/>
        </w:rPr>
        <w:t>Nghiên cứu thiết kế, chế tạo khuôn mẫu</w:t>
      </w:r>
      <w:r w:rsidR="004B1B33">
        <w:rPr>
          <w:rFonts w:ascii="Times New Roman" w:hAnsi="Times New Roman" w:cs="Times New Roman"/>
          <w:bCs/>
          <w:sz w:val="25"/>
          <w:szCs w:val="25"/>
        </w:rPr>
        <w:t>.</w:t>
      </w:r>
      <w:r w:rsidR="00E92CA1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A152A3" w:rsidRPr="004B1B33">
        <w:rPr>
          <w:rFonts w:ascii="Times New Roman" w:hAnsi="Times New Roman" w:cs="Times New Roman"/>
          <w:sz w:val="25"/>
          <w:szCs w:val="25"/>
        </w:rPr>
        <w:t>Tập trung đ</w:t>
      </w:r>
      <w:r w:rsidR="00E92CA1" w:rsidRPr="004B1B33">
        <w:rPr>
          <w:rFonts w:ascii="Times New Roman" w:hAnsi="Times New Roman" w:cs="Times New Roman"/>
          <w:sz w:val="25"/>
          <w:szCs w:val="25"/>
        </w:rPr>
        <w:t>ổi mới công nghệ, áp dụng các phương pháp quản trị hiện đại để nâng cao chất lượng sản phẩm, đảm bảo tiêu chuẩn quốc tế.</w:t>
      </w:r>
    </w:p>
    <w:p w:rsidR="00E87C76" w:rsidRPr="004B1B33" w:rsidRDefault="00810432" w:rsidP="00E87C76">
      <w:pPr>
        <w:spacing w:before="240" w:after="0"/>
        <w:ind w:firstLine="547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E87C76" w:rsidRPr="004B1B33">
        <w:rPr>
          <w:rFonts w:ascii="Times New Roman" w:hAnsi="Times New Roman" w:cs="Times New Roman"/>
          <w:sz w:val="25"/>
          <w:szCs w:val="25"/>
        </w:rPr>
        <w:t xml:space="preserve">Về giao nhận - vận chuyển, sẽ mở tuyến hàng hải container trực tiếp từ cảng Hiroshima - Nhật Bản về Chu Lai. </w:t>
      </w:r>
      <w:r w:rsidR="00E87C76" w:rsidRPr="004B1B33">
        <w:rPr>
          <w:rFonts w:ascii="Times New Roman" w:eastAsia="Batang" w:hAnsi="Times New Roman" w:cs="Times New Roman"/>
          <w:sz w:val="25"/>
          <w:szCs w:val="25"/>
          <w:lang w:val="pt-BR" w:eastAsia="ko-KR"/>
        </w:rPr>
        <w:t>Đồng thời, đẩy mạnh khai thác các tuyến đối lưu từ Chu Lai đi Hàn Quốc, Nhật Bản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với chỉ tiêu vận chuyển: </w:t>
      </w:r>
      <w:r w:rsidR="00E87C76" w:rsidRPr="004B1B33">
        <w:rPr>
          <w:rFonts w:ascii="Times New Roman" w:hAnsi="Times New Roman" w:cs="Times New Roman"/>
          <w:b/>
          <w:sz w:val="25"/>
          <w:szCs w:val="25"/>
        </w:rPr>
        <w:t>67.000</w:t>
      </w:r>
      <w:r w:rsidR="00E87C76" w:rsidRPr="004B1B33">
        <w:rPr>
          <w:rFonts w:ascii="Times New Roman" w:hAnsi="Times New Roman" w:cs="Times New Roman"/>
          <w:sz w:val="25"/>
          <w:szCs w:val="25"/>
        </w:rPr>
        <w:t xml:space="preserve"> container, tăng 29% so với năm 2016 và hơn </w:t>
      </w:r>
      <w:r w:rsidR="00E87C76" w:rsidRPr="004B1B33">
        <w:rPr>
          <w:rFonts w:ascii="Times New Roman" w:hAnsi="Times New Roman" w:cs="Times New Roman"/>
          <w:b/>
          <w:sz w:val="25"/>
          <w:szCs w:val="25"/>
        </w:rPr>
        <w:t>65.000</w:t>
      </w:r>
      <w:r w:rsidR="00E87C76" w:rsidRPr="004B1B33">
        <w:rPr>
          <w:rFonts w:ascii="Times New Roman" w:hAnsi="Times New Roman" w:cs="Times New Roman"/>
          <w:sz w:val="25"/>
          <w:szCs w:val="25"/>
        </w:rPr>
        <w:t xml:space="preserve"> tấn hàng rời. 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>Dịch vụ cảng biển:</w:t>
      </w:r>
      <w:r w:rsidR="00E87C76" w:rsidRPr="004B1B33">
        <w:rPr>
          <w:rFonts w:ascii="Times New Roman" w:hAnsi="Times New Roman" w:cs="Times New Roman"/>
          <w:b/>
          <w:sz w:val="25"/>
          <w:szCs w:val="25"/>
          <w:lang w:val="pt-BR"/>
        </w:rPr>
        <w:t xml:space="preserve"> 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sẽ tiếp nhận </w:t>
      </w:r>
      <w:r w:rsidR="00E87C76" w:rsidRPr="004B1B33">
        <w:rPr>
          <w:rFonts w:ascii="Times New Roman" w:hAnsi="Times New Roman" w:cs="Times New Roman"/>
          <w:b/>
          <w:sz w:val="25"/>
          <w:szCs w:val="25"/>
          <w:lang w:val="pt-BR"/>
        </w:rPr>
        <w:t>440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lượt tàu </w:t>
      </w:r>
      <w:r w:rsidR="00E87C76" w:rsidRPr="004B1B33">
        <w:rPr>
          <w:rFonts w:ascii="Times New Roman" w:hAnsi="Times New Roman" w:cs="Times New Roman"/>
          <w:sz w:val="25"/>
          <w:szCs w:val="25"/>
        </w:rPr>
        <w:t>cập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cảng với tổng sản lượng hàng qua cảng ước đạt hơn </w:t>
      </w:r>
      <w:r w:rsidR="00E87C76" w:rsidRPr="004B1B33">
        <w:rPr>
          <w:rFonts w:ascii="Times New Roman" w:hAnsi="Times New Roman" w:cs="Times New Roman"/>
          <w:b/>
          <w:sz w:val="25"/>
          <w:szCs w:val="25"/>
          <w:lang w:val="pt-BR"/>
        </w:rPr>
        <w:t>1,8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triệu tấn, tăng 48% so với năm 2016, bao gồm:</w:t>
      </w:r>
      <w:r w:rsidR="00E87C76" w:rsidRPr="004B1B33">
        <w:rPr>
          <w:rFonts w:ascii="Times New Roman" w:hAnsi="Times New Roman" w:cs="Times New Roman"/>
          <w:b/>
          <w:sz w:val="25"/>
          <w:szCs w:val="25"/>
          <w:lang w:val="pt-BR"/>
        </w:rPr>
        <w:t xml:space="preserve"> 62.000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container và </w:t>
      </w:r>
      <w:r w:rsidR="00E87C76" w:rsidRPr="004B1B33">
        <w:rPr>
          <w:rFonts w:ascii="Times New Roman" w:hAnsi="Times New Roman" w:cs="Times New Roman"/>
          <w:b/>
          <w:sz w:val="25"/>
          <w:szCs w:val="25"/>
          <w:lang w:val="pt-BR"/>
        </w:rPr>
        <w:t>600.000</w:t>
      </w:r>
      <w:r w:rsidR="00E87C76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tấn hàng rời. Trong năm cũng sẽ hoàn thành dự án mở rộng cầu cảng; nâng cấp, đầu tư  thêm tàu lai dắt và máy móc thiết bị để nâng cao năng lực xếp dỡ.</w:t>
      </w:r>
    </w:p>
    <w:p w:rsidR="00647BA7" w:rsidRPr="004B1B33" w:rsidRDefault="00810432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647BA7" w:rsidRPr="004B1B33">
        <w:rPr>
          <w:rFonts w:ascii="Times New Roman" w:hAnsi="Times New Roman" w:cs="Times New Roman"/>
          <w:sz w:val="25"/>
          <w:szCs w:val="25"/>
        </w:rPr>
        <w:t>N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ăm 2017, THACO tiếp tục đầu tư, nâng cấp KPH với tổng giá trị giải ngân dự kiến là </w:t>
      </w:r>
      <w:r w:rsidR="00DC714E">
        <w:rPr>
          <w:rFonts w:ascii="Times New Roman" w:hAnsi="Times New Roman" w:cs="Times New Roman"/>
          <w:b/>
          <w:sz w:val="25"/>
          <w:szCs w:val="25"/>
          <w:lang w:val="pt-BR"/>
        </w:rPr>
        <w:t>6</w:t>
      </w:r>
      <w:r w:rsidR="00647BA7" w:rsidRPr="004B1B33">
        <w:rPr>
          <w:rFonts w:ascii="Times New Roman" w:hAnsi="Times New Roman" w:cs="Times New Roman"/>
          <w:b/>
          <w:sz w:val="25"/>
          <w:szCs w:val="25"/>
          <w:lang w:val="pt-BR"/>
        </w:rPr>
        <w:t>.600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tỷ đồng, tăng </w:t>
      </w:r>
      <w:r w:rsidR="00DC714E">
        <w:rPr>
          <w:rFonts w:ascii="Times New Roman" w:hAnsi="Times New Roman" w:cs="Times New Roman"/>
          <w:sz w:val="25"/>
          <w:szCs w:val="25"/>
          <w:lang w:val="pt-BR"/>
        </w:rPr>
        <w:t>gấp 4 lần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so với 2016, tro</w:t>
      </w:r>
      <w:r w:rsidR="00DC714E">
        <w:rPr>
          <w:rFonts w:ascii="Times New Roman" w:hAnsi="Times New Roman" w:cs="Times New Roman"/>
          <w:sz w:val="25"/>
          <w:szCs w:val="25"/>
          <w:lang w:val="pt-BR"/>
        </w:rPr>
        <w:t>ng đó xây dựng cơ bản là 3.20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0 tỷ đồng, máy móc, thiết bị </w:t>
      </w:r>
      <w:r w:rsidR="00DC714E">
        <w:rPr>
          <w:rFonts w:ascii="Times New Roman" w:hAnsi="Times New Roman" w:cs="Times New Roman"/>
          <w:sz w:val="25"/>
          <w:szCs w:val="25"/>
          <w:lang w:val="pt-BR"/>
        </w:rPr>
        <w:t xml:space="preserve">là 2.880 tỷ đồng 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>và chuyển giao công nghệ</w:t>
      </w:r>
      <w:r w:rsidR="00DC714E">
        <w:rPr>
          <w:rFonts w:ascii="Times New Roman" w:hAnsi="Times New Roman" w:cs="Times New Roman"/>
          <w:sz w:val="25"/>
          <w:szCs w:val="25"/>
          <w:lang w:val="pt-BR"/>
        </w:rPr>
        <w:t xml:space="preserve"> 520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 tỷ đồng; gồm các dự án: mở rộng KCN cơ khí ô tô và đường trục chính KCN; </w:t>
      </w:r>
      <w:r w:rsidR="00647BA7" w:rsidRPr="004B1B33">
        <w:rPr>
          <w:rFonts w:ascii="Times New Roman" w:hAnsi="Times New Roman" w:cs="Times New Roman"/>
          <w:sz w:val="25"/>
          <w:szCs w:val="25"/>
        </w:rPr>
        <w:t>xây dựng mới nhà máy xe bus</w:t>
      </w:r>
      <w:r w:rsidR="008A4056" w:rsidRPr="004B1B33">
        <w:rPr>
          <w:rFonts w:ascii="Times New Roman" w:hAnsi="Times New Roman" w:cs="Times New Roman"/>
          <w:sz w:val="25"/>
          <w:szCs w:val="25"/>
        </w:rPr>
        <w:t>;</w:t>
      </w:r>
      <w:r w:rsidR="00647BA7" w:rsidRPr="004B1B33">
        <w:rPr>
          <w:rFonts w:ascii="Times New Roman" w:hAnsi="Times New Roman" w:cs="Times New Roman"/>
          <w:sz w:val="25"/>
          <w:szCs w:val="25"/>
        </w:rPr>
        <w:t xml:space="preserve"> nhà máy xe du lịch Mazda</w:t>
      </w:r>
      <w:r w:rsidR="008A4056" w:rsidRPr="004B1B33">
        <w:rPr>
          <w:rFonts w:ascii="Times New Roman" w:hAnsi="Times New Roman" w:cs="Times New Roman"/>
          <w:sz w:val="25"/>
          <w:szCs w:val="25"/>
        </w:rPr>
        <w:t>;</w:t>
      </w:r>
      <w:r w:rsidR="00647BA7" w:rsidRPr="004B1B33">
        <w:rPr>
          <w:rFonts w:ascii="Times New Roman" w:hAnsi="Times New Roman" w:cs="Times New Roman"/>
          <w:sz w:val="25"/>
          <w:szCs w:val="25"/>
        </w:rPr>
        <w:t xml:space="preserve"> n</w:t>
      </w:r>
      <w:r w:rsidR="006A0E66" w:rsidRPr="004B1B33">
        <w:rPr>
          <w:rFonts w:ascii="Times New Roman" w:hAnsi="Times New Roman" w:cs="Times New Roman"/>
          <w:sz w:val="25"/>
          <w:szCs w:val="25"/>
        </w:rPr>
        <w:t>hà</w:t>
      </w:r>
      <w:r w:rsidR="00647BA7" w:rsidRPr="004B1B33">
        <w:rPr>
          <w:rFonts w:ascii="Times New Roman" w:hAnsi="Times New Roman" w:cs="Times New Roman"/>
          <w:sz w:val="25"/>
          <w:szCs w:val="25"/>
        </w:rPr>
        <w:t xml:space="preserve"> máy liên doanh xe thương mạ</w:t>
      </w:r>
      <w:r w:rsidR="008A4056" w:rsidRPr="004B1B33">
        <w:rPr>
          <w:rFonts w:ascii="Times New Roman" w:hAnsi="Times New Roman" w:cs="Times New Roman"/>
          <w:sz w:val="25"/>
          <w:szCs w:val="25"/>
        </w:rPr>
        <w:t>i Thaco – Hyundai;</w:t>
      </w:r>
      <w:r w:rsidR="00647BA7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C92BB3" w:rsidRPr="004B1B33">
        <w:rPr>
          <w:rFonts w:ascii="Times New Roman" w:hAnsi="Times New Roman" w:cs="Times New Roman"/>
          <w:sz w:val="25"/>
          <w:szCs w:val="25"/>
        </w:rPr>
        <w:t>nhà máy sản xuất máy lạnh xe tải, bus</w:t>
      </w:r>
      <w:r w:rsidR="008A4056" w:rsidRPr="004B1B33">
        <w:rPr>
          <w:rFonts w:ascii="Times New Roman" w:hAnsi="Times New Roman" w:cs="Times New Roman"/>
          <w:sz w:val="25"/>
          <w:szCs w:val="25"/>
        </w:rPr>
        <w:t>;</w:t>
      </w:r>
      <w:r w:rsidR="00C92BB3" w:rsidRPr="004B1B33">
        <w:rPr>
          <w:rFonts w:ascii="Times New Roman" w:hAnsi="Times New Roman" w:cs="Times New Roman"/>
          <w:sz w:val="25"/>
          <w:szCs w:val="25"/>
        </w:rPr>
        <w:t xml:space="preserve"> </w:t>
      </w:r>
      <w:r w:rsidR="00647BA7" w:rsidRPr="004B1B33">
        <w:rPr>
          <w:rFonts w:ascii="Times New Roman" w:hAnsi="Times New Roman" w:cs="Times New Roman"/>
          <w:sz w:val="25"/>
          <w:szCs w:val="25"/>
        </w:rPr>
        <w:t>nhà máy sản xuất máy nông nghiệ</w:t>
      </w:r>
      <w:r w:rsidR="00C92BB3" w:rsidRPr="004B1B33">
        <w:rPr>
          <w:rFonts w:ascii="Times New Roman" w:hAnsi="Times New Roman" w:cs="Times New Roman"/>
          <w:sz w:val="25"/>
          <w:szCs w:val="25"/>
        </w:rPr>
        <w:t>p</w:t>
      </w:r>
      <w:r w:rsidR="00647BA7" w:rsidRPr="004B1B33">
        <w:rPr>
          <w:rFonts w:ascii="Times New Roman" w:hAnsi="Times New Roman" w:cs="Times New Roman"/>
          <w:sz w:val="25"/>
          <w:szCs w:val="25"/>
        </w:rPr>
        <w:t>.</w:t>
      </w:r>
      <w:r w:rsidR="008A4056" w:rsidRPr="004B1B33">
        <w:rPr>
          <w:sz w:val="25"/>
          <w:szCs w:val="25"/>
          <w:lang w:val="pt-BR"/>
        </w:rPr>
        <w:t xml:space="preserve"> </w:t>
      </w:r>
      <w:r w:rsidR="00647BA7" w:rsidRPr="004B1B33">
        <w:rPr>
          <w:rFonts w:ascii="Times New Roman" w:hAnsi="Times New Roman" w:cs="Times New Roman"/>
          <w:sz w:val="25"/>
          <w:szCs w:val="25"/>
          <w:lang w:val="pt-BR"/>
        </w:rPr>
        <w:t xml:space="preserve">Tiếp tục triển khai xây dựng </w:t>
      </w:r>
      <w:r w:rsidR="00647BA7" w:rsidRPr="004B1B33">
        <w:rPr>
          <w:rFonts w:ascii="Times New Roman" w:hAnsi="Times New Roman" w:cs="Times New Roman"/>
          <w:sz w:val="25"/>
          <w:szCs w:val="25"/>
        </w:rPr>
        <w:t xml:space="preserve">các nhà máy linh kiện phụ tùng: nhà máy hoá chất mới; nhà máy khung gầm xe bus; nhà máy sản xuất nhíp lò xo và thanh cân bằng xe du lịch; </w:t>
      </w:r>
      <w:r w:rsidR="004E25FE">
        <w:rPr>
          <w:rFonts w:ascii="Times New Roman" w:hAnsi="Times New Roman" w:cs="Times New Roman"/>
          <w:sz w:val="25"/>
          <w:szCs w:val="25"/>
        </w:rPr>
        <w:t>công ty</w:t>
      </w:r>
      <w:r w:rsidR="00C92BB3" w:rsidRPr="004B1B33">
        <w:rPr>
          <w:rFonts w:ascii="Times New Roman" w:hAnsi="Times New Roman" w:cs="Times New Roman"/>
          <w:sz w:val="25"/>
          <w:szCs w:val="25"/>
        </w:rPr>
        <w:t xml:space="preserve"> thiết kế nội thất xe cao cấp; </w:t>
      </w:r>
      <w:r w:rsidR="00647BA7" w:rsidRPr="004B1B33">
        <w:rPr>
          <w:rFonts w:ascii="Times New Roman" w:hAnsi="Times New Roman" w:cs="Times New Roman"/>
          <w:sz w:val="25"/>
          <w:szCs w:val="25"/>
        </w:rPr>
        <w:t>Trung tâm R&amp;D THACO; Khu nhà ở công nhân và dịch vụ hạ tầng xã hội Chu Lai để đưa vào hoạt động vào năm 2018.</w:t>
      </w:r>
    </w:p>
    <w:p w:rsidR="004D28CC" w:rsidRPr="004B1B33" w:rsidRDefault="00C016E6" w:rsidP="00B54F7C">
      <w:pPr>
        <w:spacing w:before="240" w:after="0" w:line="264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4B1B33">
        <w:rPr>
          <w:rFonts w:ascii="Times New Roman" w:hAnsi="Times New Roman" w:cs="Times New Roman"/>
          <w:sz w:val="25"/>
          <w:szCs w:val="25"/>
        </w:rPr>
        <w:t>Kế hoạch năm 201</w:t>
      </w:r>
      <w:r w:rsidR="00C1270B" w:rsidRPr="004B1B33">
        <w:rPr>
          <w:rFonts w:ascii="Times New Roman" w:hAnsi="Times New Roman" w:cs="Times New Roman"/>
          <w:sz w:val="25"/>
          <w:szCs w:val="25"/>
        </w:rPr>
        <w:t>7</w:t>
      </w:r>
      <w:r w:rsidRPr="004B1B33">
        <w:rPr>
          <w:rFonts w:ascii="Times New Roman" w:hAnsi="Times New Roman" w:cs="Times New Roman"/>
          <w:sz w:val="25"/>
          <w:szCs w:val="25"/>
        </w:rPr>
        <w:t xml:space="preserve">, KPH dự kiến nộp ngân </w:t>
      </w:r>
      <w:r w:rsidR="00B1721D" w:rsidRPr="004B1B33">
        <w:rPr>
          <w:rFonts w:ascii="Times New Roman" w:hAnsi="Times New Roman" w:cs="Times New Roman"/>
          <w:sz w:val="25"/>
          <w:szCs w:val="25"/>
        </w:rPr>
        <w:t xml:space="preserve">sách </w:t>
      </w:r>
      <w:r w:rsidRPr="004B1B33">
        <w:rPr>
          <w:rFonts w:ascii="Times New Roman" w:hAnsi="Times New Roman" w:cs="Times New Roman"/>
          <w:sz w:val="25"/>
          <w:szCs w:val="25"/>
        </w:rPr>
        <w:t xml:space="preserve">tại </w:t>
      </w:r>
      <w:r w:rsidR="00C1270B" w:rsidRPr="004B1B33">
        <w:rPr>
          <w:rFonts w:ascii="Times New Roman" w:hAnsi="Times New Roman" w:cs="Times New Roman"/>
          <w:sz w:val="25"/>
          <w:szCs w:val="25"/>
        </w:rPr>
        <w:t xml:space="preserve">tỉnh </w:t>
      </w:r>
      <w:r w:rsidRPr="004B1B33">
        <w:rPr>
          <w:rFonts w:ascii="Times New Roman" w:hAnsi="Times New Roman" w:cs="Times New Roman"/>
          <w:sz w:val="25"/>
          <w:szCs w:val="25"/>
        </w:rPr>
        <w:t xml:space="preserve">Quảng Nam hơn </w:t>
      </w:r>
      <w:r w:rsidRPr="004B1B33">
        <w:rPr>
          <w:rFonts w:ascii="Times New Roman" w:hAnsi="Times New Roman" w:cs="Times New Roman"/>
          <w:b/>
          <w:sz w:val="25"/>
          <w:szCs w:val="25"/>
        </w:rPr>
        <w:t>1</w:t>
      </w:r>
      <w:r w:rsidR="004E25FE">
        <w:rPr>
          <w:rFonts w:ascii="Times New Roman" w:hAnsi="Times New Roman" w:cs="Times New Roman"/>
          <w:b/>
          <w:sz w:val="25"/>
          <w:szCs w:val="25"/>
        </w:rPr>
        <w:t>5.6</w:t>
      </w:r>
      <w:r w:rsidR="00C1270B" w:rsidRPr="004B1B33">
        <w:rPr>
          <w:rFonts w:ascii="Times New Roman" w:hAnsi="Times New Roman" w:cs="Times New Roman"/>
          <w:b/>
          <w:sz w:val="25"/>
          <w:szCs w:val="25"/>
        </w:rPr>
        <w:t>0</w:t>
      </w:r>
      <w:r w:rsidRPr="004B1B33">
        <w:rPr>
          <w:rFonts w:ascii="Times New Roman" w:hAnsi="Times New Roman" w:cs="Times New Roman"/>
          <w:b/>
          <w:sz w:val="25"/>
          <w:szCs w:val="25"/>
        </w:rPr>
        <w:t>0</w:t>
      </w:r>
      <w:r w:rsidRPr="004B1B33">
        <w:rPr>
          <w:rFonts w:ascii="Times New Roman" w:hAnsi="Times New Roman" w:cs="Times New Roman"/>
          <w:sz w:val="25"/>
          <w:szCs w:val="25"/>
        </w:rPr>
        <w:t xml:space="preserve"> tỷ đồng</w:t>
      </w:r>
      <w:r w:rsidR="008A6326">
        <w:rPr>
          <w:rFonts w:ascii="Times New Roman" w:hAnsi="Times New Roman" w:cs="Times New Roman"/>
          <w:sz w:val="25"/>
          <w:szCs w:val="25"/>
        </w:rPr>
        <w:t xml:space="preserve">, bao gồm thuế nội địa 9.600 tỷ đồng, thuế nhập khẩu 6.000 tỷ đồng. </w:t>
      </w:r>
      <w:bookmarkStart w:id="0" w:name="_GoBack"/>
      <w:bookmarkEnd w:id="0"/>
      <w:r w:rsidR="004D28CC" w:rsidRPr="004B1B33">
        <w:rPr>
          <w:rFonts w:ascii="Times New Roman" w:hAnsi="Times New Roman" w:cs="Times New Roman"/>
          <w:sz w:val="25"/>
          <w:szCs w:val="25"/>
        </w:rPr>
        <w:t xml:space="preserve">Năm 2017 là năm có ý nghĩa hết sức quan trọng đối với THACO: năm kết thúc quá trình tạo dựng nền tảng </w:t>
      </w:r>
      <w:r w:rsidR="00F463A7" w:rsidRPr="004B1B33">
        <w:rPr>
          <w:rFonts w:ascii="Times New Roman" w:hAnsi="Times New Roman" w:cs="Times New Roman"/>
          <w:sz w:val="25"/>
          <w:szCs w:val="25"/>
        </w:rPr>
        <w:t xml:space="preserve">nội lực </w:t>
      </w:r>
      <w:r w:rsidR="004E25FE" w:rsidRPr="004B1B33">
        <w:rPr>
          <w:rFonts w:ascii="Times New Roman" w:hAnsi="Times New Roman" w:cs="Times New Roman"/>
          <w:sz w:val="25"/>
          <w:szCs w:val="25"/>
        </w:rPr>
        <w:t xml:space="preserve">vững chắc </w:t>
      </w:r>
      <w:r w:rsidR="004D28CC" w:rsidRPr="004B1B33">
        <w:rPr>
          <w:rFonts w:ascii="Times New Roman" w:hAnsi="Times New Roman" w:cs="Times New Roman"/>
          <w:sz w:val="25"/>
          <w:szCs w:val="25"/>
        </w:rPr>
        <w:t>để bước vào giai đoạn hội nhập vào năm 2018. Đây cũng là</w:t>
      </w:r>
      <w:r w:rsidR="004D28CC" w:rsidRPr="004B1B33">
        <w:rPr>
          <w:rFonts w:ascii="Times New Roman" w:hAnsi="Times New Roman"/>
          <w:sz w:val="25"/>
          <w:szCs w:val="25"/>
        </w:rPr>
        <w:t xml:space="preserve"> năm đánh dấu chặng đường 20 năm THACO hình thành và phát triển. Đồng thời, tỉnh Quảng Nam tròn 20 năm tái lập. Tập thể CBCNV KPH quyết tâm </w:t>
      </w:r>
      <w:r w:rsidR="004D28CC" w:rsidRPr="004B1B33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 xml:space="preserve">vượt qua thách thức, thi đua </w:t>
      </w:r>
      <w:r w:rsidR="00344645" w:rsidRPr="004B1B33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lao động sản xuất</w:t>
      </w:r>
      <w:r w:rsidR="004D28CC" w:rsidRPr="004B1B33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, thực hiện thắng lợi kế hoạch năm 2017, sẵn sàng đưa THACO bước vào hội nhập; góp phần vào sự phát triển của quê hương Quảng Nam</w:t>
      </w:r>
      <w:r w:rsidR="001F4435" w:rsidRPr="004B1B33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; t</w:t>
      </w:r>
      <w:r w:rsidR="001F4435" w:rsidRPr="004B1B33">
        <w:rPr>
          <w:rFonts w:ascii="Times New Roman" w:hAnsi="Times New Roman" w:cs="Times New Roman"/>
          <w:sz w:val="25"/>
          <w:szCs w:val="25"/>
        </w:rPr>
        <w:t xml:space="preserve">hực hiện sứ mệnh </w:t>
      </w:r>
      <w:r w:rsidR="001F4435" w:rsidRPr="004B1B33">
        <w:rPr>
          <w:rFonts w:ascii="Times New Roman" w:hAnsi="Times New Roman" w:cs="Times New Roman"/>
          <w:i/>
          <w:sz w:val="25"/>
          <w:szCs w:val="25"/>
        </w:rPr>
        <w:t>Xây dựng THACO là thương hiệu Việt mang lại niềm tự hào cho đất nước; mang lại giá trị cho khách hàng, cho xã hội và cho nền kinh tế Việt Nam, hướng tới vị trí hàng đầu khu vực ASEAN.</w:t>
      </w:r>
    </w:p>
    <w:p w:rsidR="00B54F7C" w:rsidRDefault="00B54F7C" w:rsidP="00B54F7C">
      <w:pPr>
        <w:tabs>
          <w:tab w:val="num" w:pos="426"/>
        </w:tabs>
        <w:spacing w:line="264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10B4" w:rsidRPr="005326DB" w:rsidRDefault="00A910B4" w:rsidP="00B54F7C">
      <w:pPr>
        <w:tabs>
          <w:tab w:val="num" w:pos="426"/>
        </w:tabs>
        <w:spacing w:line="264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6DB">
        <w:rPr>
          <w:rFonts w:ascii="Times New Roman" w:hAnsi="Times New Roman" w:cs="Times New Roman"/>
          <w:b/>
          <w:sz w:val="24"/>
          <w:szCs w:val="24"/>
        </w:rPr>
        <w:t>CÔNG TY CỔ PHẤN Ô TÔ TRƯỜNG HẢI</w:t>
      </w:r>
    </w:p>
    <w:p w:rsidR="00A910B4" w:rsidRPr="005326DB" w:rsidRDefault="00A910B4" w:rsidP="00B54F7C">
      <w:pPr>
        <w:tabs>
          <w:tab w:val="num" w:pos="426"/>
        </w:tabs>
        <w:spacing w:line="264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6DB">
        <w:rPr>
          <w:rFonts w:ascii="Times New Roman" w:hAnsi="Times New Roman" w:cs="Times New Roman"/>
          <w:b/>
          <w:sz w:val="24"/>
          <w:szCs w:val="24"/>
        </w:rPr>
        <w:t>KHU PHỨC HỢP SX &amp; LR Ô TÔ CHU LAI - TRƯỜNG HẢI</w:t>
      </w:r>
    </w:p>
    <w:p w:rsidR="00A910B4" w:rsidRDefault="00A910B4" w:rsidP="00B54F7C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6426BB" w:rsidRPr="00B1721D" w:rsidRDefault="008A6326" w:rsidP="00B172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26BB" w:rsidRPr="00B1721D" w:rsidSect="004B1B33">
      <w:pgSz w:w="12240" w:h="15840"/>
      <w:pgMar w:top="578" w:right="1134" w:bottom="57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41F6"/>
    <w:multiLevelType w:val="hybridMultilevel"/>
    <w:tmpl w:val="8EF8517E"/>
    <w:lvl w:ilvl="0" w:tplc="CECCDEE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FF0000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66C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A88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634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2F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8EA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0E9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A8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20FAB"/>
    <w:multiLevelType w:val="hybridMultilevel"/>
    <w:tmpl w:val="6E065DEA"/>
    <w:lvl w:ilvl="0" w:tplc="3BE2AC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66C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A88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634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2F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8EA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0E9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A8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E6"/>
    <w:rsid w:val="00026F65"/>
    <w:rsid w:val="0004532E"/>
    <w:rsid w:val="00057977"/>
    <w:rsid w:val="00061B79"/>
    <w:rsid w:val="00140C2B"/>
    <w:rsid w:val="00164DEE"/>
    <w:rsid w:val="001B0518"/>
    <w:rsid w:val="001D4ABD"/>
    <w:rsid w:val="001F4435"/>
    <w:rsid w:val="00215C9B"/>
    <w:rsid w:val="00234332"/>
    <w:rsid w:val="00246AC9"/>
    <w:rsid w:val="00254E55"/>
    <w:rsid w:val="00282C2C"/>
    <w:rsid w:val="002A31C5"/>
    <w:rsid w:val="002C391E"/>
    <w:rsid w:val="002C6E33"/>
    <w:rsid w:val="00325D52"/>
    <w:rsid w:val="00334BF5"/>
    <w:rsid w:val="00344645"/>
    <w:rsid w:val="003862D1"/>
    <w:rsid w:val="003A5E63"/>
    <w:rsid w:val="00480672"/>
    <w:rsid w:val="00493E9F"/>
    <w:rsid w:val="004A2B7E"/>
    <w:rsid w:val="004B1B33"/>
    <w:rsid w:val="004D28CC"/>
    <w:rsid w:val="004E25FE"/>
    <w:rsid w:val="00523257"/>
    <w:rsid w:val="005326DB"/>
    <w:rsid w:val="00573E1C"/>
    <w:rsid w:val="005A0189"/>
    <w:rsid w:val="005E344E"/>
    <w:rsid w:val="00635FE9"/>
    <w:rsid w:val="00647BA7"/>
    <w:rsid w:val="006A0E66"/>
    <w:rsid w:val="006D2E4D"/>
    <w:rsid w:val="00735877"/>
    <w:rsid w:val="00793EE4"/>
    <w:rsid w:val="007E1A68"/>
    <w:rsid w:val="00810432"/>
    <w:rsid w:val="008550D4"/>
    <w:rsid w:val="008A4056"/>
    <w:rsid w:val="008A6326"/>
    <w:rsid w:val="008B1EFA"/>
    <w:rsid w:val="00936C70"/>
    <w:rsid w:val="00956BDF"/>
    <w:rsid w:val="0098227C"/>
    <w:rsid w:val="009E50A8"/>
    <w:rsid w:val="00A152A3"/>
    <w:rsid w:val="00A910B4"/>
    <w:rsid w:val="00AE6D41"/>
    <w:rsid w:val="00B1721D"/>
    <w:rsid w:val="00B3746A"/>
    <w:rsid w:val="00B54F7C"/>
    <w:rsid w:val="00B8338A"/>
    <w:rsid w:val="00BA0BDD"/>
    <w:rsid w:val="00C016E6"/>
    <w:rsid w:val="00C1270B"/>
    <w:rsid w:val="00C61537"/>
    <w:rsid w:val="00C83D7C"/>
    <w:rsid w:val="00C8444F"/>
    <w:rsid w:val="00C92BB3"/>
    <w:rsid w:val="00CA01F4"/>
    <w:rsid w:val="00CD1557"/>
    <w:rsid w:val="00CD66B0"/>
    <w:rsid w:val="00D60DD3"/>
    <w:rsid w:val="00D776FD"/>
    <w:rsid w:val="00DC714E"/>
    <w:rsid w:val="00DE2352"/>
    <w:rsid w:val="00E03F28"/>
    <w:rsid w:val="00E3160C"/>
    <w:rsid w:val="00E31DFF"/>
    <w:rsid w:val="00E41A63"/>
    <w:rsid w:val="00E57A28"/>
    <w:rsid w:val="00E61176"/>
    <w:rsid w:val="00E87C76"/>
    <w:rsid w:val="00E92CA1"/>
    <w:rsid w:val="00ED0104"/>
    <w:rsid w:val="00EF0867"/>
    <w:rsid w:val="00F4075F"/>
    <w:rsid w:val="00F463A7"/>
    <w:rsid w:val="00F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014C1-B19B-4D58-9C90-3F217B64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44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0B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D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623D-F16B-4355-8CFA-A1306957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Binh Vo</cp:lastModifiedBy>
  <cp:revision>89</cp:revision>
  <dcterms:created xsi:type="dcterms:W3CDTF">2017-01-21T03:50:00Z</dcterms:created>
  <dcterms:modified xsi:type="dcterms:W3CDTF">2017-01-24T01:04:00Z</dcterms:modified>
</cp:coreProperties>
</file>