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F5" w:rsidRPr="00BC1D82" w:rsidRDefault="0058093A" w:rsidP="001E4FA9">
      <w:pPr>
        <w:spacing w:afterLines="60" w:after="144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C1D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1F90A0" wp14:editId="19FC0B64">
            <wp:extent cx="1448409" cy="404058"/>
            <wp:effectExtent l="0" t="0" r="0" b="0"/>
            <wp:docPr id="4" name="Picture 4" descr="Description: Description: LOGO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_20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26" cy="40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D82">
        <w:rPr>
          <w:rFonts w:ascii="Times New Roman" w:hAnsi="Times New Roman" w:cs="Times New Roman"/>
          <w:b/>
          <w:sz w:val="24"/>
          <w:szCs w:val="24"/>
        </w:rPr>
        <w:tab/>
      </w:r>
      <w:r w:rsidRPr="00BC1D82">
        <w:rPr>
          <w:rFonts w:ascii="Times New Roman" w:hAnsi="Times New Roman" w:cs="Times New Roman"/>
          <w:b/>
          <w:sz w:val="24"/>
          <w:szCs w:val="24"/>
        </w:rPr>
        <w:tab/>
      </w:r>
    </w:p>
    <w:p w:rsidR="00FA7F4B" w:rsidRDefault="0058093A" w:rsidP="00FA7F4B">
      <w:pPr>
        <w:spacing w:afterLines="60" w:after="144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82">
        <w:rPr>
          <w:rFonts w:ascii="Times New Roman" w:hAnsi="Times New Roman" w:cs="Times New Roman"/>
          <w:b/>
          <w:sz w:val="28"/>
          <w:szCs w:val="28"/>
        </w:rPr>
        <w:t>THÔNG CÁO BÁO CHÍ</w:t>
      </w:r>
    </w:p>
    <w:p w:rsidR="0058093A" w:rsidRPr="00FA7F4B" w:rsidRDefault="0058093A" w:rsidP="00FA7F4B">
      <w:pPr>
        <w:spacing w:afterLines="60" w:after="144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82">
        <w:rPr>
          <w:rFonts w:ascii="Times New Roman" w:hAnsi="Times New Roman" w:cs="Times New Roman"/>
          <w:b/>
          <w:sz w:val="24"/>
          <w:szCs w:val="24"/>
        </w:rPr>
        <w:t>LỄ RA QUÂN ĐẦU NĂM 2016 KHU PHỨC HỢP Ô TÔ CHU LAI</w:t>
      </w:r>
      <w:r w:rsidR="00737ED0" w:rsidRPr="00BC1D8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1D82">
        <w:rPr>
          <w:rFonts w:ascii="Times New Roman" w:hAnsi="Times New Roman" w:cs="Times New Roman"/>
          <w:b/>
          <w:sz w:val="24"/>
          <w:szCs w:val="24"/>
        </w:rPr>
        <w:t xml:space="preserve"> TRƯỜNG HẢI</w:t>
      </w:r>
    </w:p>
    <w:p w:rsidR="0058093A" w:rsidRPr="008C3CE1" w:rsidRDefault="00560894" w:rsidP="00EC0E85">
      <w:pPr>
        <w:tabs>
          <w:tab w:val="left" w:pos="567"/>
        </w:tabs>
        <w:spacing w:before="60" w:afterLines="60" w:after="144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15/02/2016,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="007D0BE4" w:rsidRPr="008C3CE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000 CBCNV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phức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Chu Lai –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3CE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0F66" w:rsidRPr="008C3CE1">
        <w:rPr>
          <w:rFonts w:ascii="Times New Roman" w:eastAsia="Times New Roman" w:hAnsi="Times New Roman" w:cs="Times New Roman"/>
          <w:sz w:val="26"/>
          <w:szCs w:val="26"/>
        </w:rPr>
        <w:t>L</w:t>
      </w:r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ễ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7ED0" w:rsidRPr="008C3CE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737ED0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7ED0" w:rsidRPr="008C3CE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737ED0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7ED0" w:rsidRPr="008C3CE1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737ED0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7ED0" w:rsidRPr="008C3CE1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E506A7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Bính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proofErr w:type="gram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3CE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B90F66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2016</w:t>
      </w:r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nỗ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3CE1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0860" w:rsidRPr="008C3CE1" w:rsidRDefault="0016626C" w:rsidP="00EC0E85">
      <w:pPr>
        <w:tabs>
          <w:tab w:val="left" w:pos="567"/>
        </w:tabs>
        <w:spacing w:before="60" w:afterLines="60" w:after="144"/>
        <w:ind w:firstLine="54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</w:pPr>
      <w:r w:rsidRPr="008C3CE1">
        <w:rPr>
          <w:rFonts w:ascii="Times New Roman" w:hAnsi="Times New Roman" w:cs="Times New Roman"/>
          <w:sz w:val="26"/>
          <w:szCs w:val="26"/>
          <w:lang w:val="pt-BR"/>
        </w:rPr>
        <w:t>Thực hiện chỉ đạo của Hội đồng quản trị THACO</w:t>
      </w:r>
      <w:r w:rsidRPr="008C3CE1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8C3CE1">
        <w:rPr>
          <w:rFonts w:ascii="Times New Roman" w:hAnsi="Times New Roman" w:cs="Times New Roman"/>
          <w:sz w:val="26"/>
          <w:szCs w:val="26"/>
          <w:lang w:val="pt-BR"/>
        </w:rPr>
        <w:t xml:space="preserve"> trên cơ sở kết quả đã đạt được trong năm 2015 và bối cảnh hội nhập,</w:t>
      </w:r>
      <w:r w:rsidRPr="008C3CE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32947" w:rsidRPr="008C3CE1">
        <w:rPr>
          <w:rFonts w:ascii="Times New Roman" w:hAnsi="Times New Roman" w:cs="Times New Roman"/>
          <w:sz w:val="26"/>
          <w:szCs w:val="26"/>
          <w:lang w:val="vi-VN"/>
        </w:rPr>
        <w:t>K</w:t>
      </w:r>
      <w:proofErr w:type="spellStart"/>
      <w:r w:rsidR="00E506A7" w:rsidRPr="008C3CE1">
        <w:rPr>
          <w:rFonts w:ascii="Times New Roman" w:hAnsi="Times New Roman" w:cs="Times New Roman"/>
          <w:sz w:val="26"/>
          <w:szCs w:val="26"/>
        </w:rPr>
        <w:t>hu</w:t>
      </w:r>
      <w:proofErr w:type="spellEnd"/>
      <w:r w:rsidR="00E506A7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506A7" w:rsidRPr="008C3CE1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="00E506A7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506A7" w:rsidRPr="008C3CE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E506A7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72015E" w:rsidRPr="008C3CE1">
        <w:rPr>
          <w:rFonts w:ascii="Times New Roman" w:hAnsi="Times New Roman" w:cs="Times New Roman"/>
          <w:sz w:val="26"/>
          <w:szCs w:val="26"/>
          <w:lang w:val="pt-BR"/>
        </w:rPr>
        <w:t xml:space="preserve"> chiến lược phát triển </w:t>
      </w:r>
      <w:r w:rsidR="00D027C0" w:rsidRPr="008C3CE1">
        <w:rPr>
          <w:rFonts w:ascii="Times New Roman" w:hAnsi="Times New Roman" w:cs="Times New Roman"/>
          <w:sz w:val="26"/>
          <w:szCs w:val="26"/>
          <w:lang w:val="pt-BR"/>
        </w:rPr>
        <w:t>phù hợp với tình hình mới</w:t>
      </w:r>
      <w:r w:rsidR="003D4009" w:rsidRPr="008C3CE1">
        <w:rPr>
          <w:rFonts w:ascii="Times New Roman" w:hAnsi="Times New Roman" w:cs="Times New Roman"/>
          <w:sz w:val="26"/>
          <w:szCs w:val="26"/>
          <w:lang w:val="pt-BR"/>
        </w:rPr>
        <w:t>, đó là</w:t>
      </w:r>
      <w:r w:rsidR="00CE3407">
        <w:rPr>
          <w:rFonts w:ascii="Times New Roman" w:hAnsi="Times New Roman" w:cs="Times New Roman"/>
          <w:sz w:val="26"/>
          <w:szCs w:val="26"/>
          <w:lang w:val="pt-BR"/>
        </w:rPr>
        <w:t>:</w:t>
      </w:r>
      <w:r w:rsidR="0072015E" w:rsidRPr="008C3CE1">
        <w:rPr>
          <w:rFonts w:ascii="Times New Roman" w:hAnsi="Times New Roman" w:cs="Times New Roman"/>
          <w:i/>
          <w:sz w:val="26"/>
          <w:szCs w:val="26"/>
          <w:lang w:val="pt-BR"/>
        </w:rPr>
        <w:t>“</w:t>
      </w:r>
      <w:bookmarkStart w:id="0" w:name="_Toc313533516"/>
      <w:proofErr w:type="spellStart"/>
      <w:r w:rsidR="00CE3407">
        <w:rPr>
          <w:rFonts w:ascii="Times New Roman" w:hAnsi="Times New Roman" w:cs="Times New Roman"/>
          <w:i/>
          <w:sz w:val="26"/>
          <w:szCs w:val="26"/>
        </w:rPr>
        <w:t>đ</w:t>
      </w:r>
      <w:r w:rsidR="00CE3407" w:rsidRPr="00CE3407">
        <w:rPr>
          <w:rFonts w:ascii="Times New Roman" w:hAnsi="Times New Roman" w:cs="Times New Roman"/>
          <w:i/>
          <w:sz w:val="26"/>
          <w:szCs w:val="26"/>
        </w:rPr>
        <w:t>ầu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tư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xây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dựng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Khu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phức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Chu Lai –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Hải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trở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Trung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tâm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sản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xuất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ô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tô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mang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đẳng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Khu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vực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giải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chiến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lược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phát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triển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nguồn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lực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phù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mở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rộng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liên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doanh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liên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kết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gia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tăng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tỷ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lệ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địa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hóa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tham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gia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chuỗi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giá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trị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toàn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đáp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ứng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yêu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nhập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khu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vực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ASEAN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thế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giới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sau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2018.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Đầu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tư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xây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dựng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Khu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đô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thị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Tam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Hiệp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đáp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ứng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nhu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phát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triển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hạ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tầng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thời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góp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phần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nâng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cao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chất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lượng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sống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CBCNV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an</w:t>
      </w:r>
      <w:proofErr w:type="gram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địa</w:t>
      </w:r>
      <w:proofErr w:type="spellEnd"/>
      <w:r w:rsidR="00CE3407" w:rsidRPr="00CE340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3407" w:rsidRPr="00CE3407"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 w:rsidR="00097946" w:rsidRPr="008C3CE1">
        <w:rPr>
          <w:rFonts w:ascii="Times New Roman" w:hAnsi="Times New Roman" w:cs="Times New Roman"/>
          <w:i/>
          <w:color w:val="000000" w:themeColor="text1"/>
          <w:sz w:val="26"/>
          <w:szCs w:val="26"/>
          <w:lang w:val="pt-BR"/>
        </w:rPr>
        <w:t>”.</w:t>
      </w:r>
    </w:p>
    <w:bookmarkEnd w:id="0"/>
    <w:p w:rsidR="00DD6D1A" w:rsidRDefault="005A49D5" w:rsidP="00EC0E85">
      <w:pPr>
        <w:tabs>
          <w:tab w:val="num" w:pos="426"/>
          <w:tab w:val="left" w:pos="567"/>
        </w:tabs>
        <w:spacing w:before="60" w:afterLines="60" w:after="144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="008520ED" w:rsidRPr="008C3CE1">
        <w:rPr>
          <w:rFonts w:ascii="Times New Roman" w:hAnsi="Times New Roman" w:cs="Times New Roman"/>
          <w:sz w:val="26"/>
          <w:szCs w:val="26"/>
        </w:rPr>
        <w:t>ăm</w:t>
      </w:r>
      <w:proofErr w:type="spellEnd"/>
      <w:r w:rsidR="008520ED" w:rsidRPr="008C3CE1">
        <w:rPr>
          <w:rFonts w:ascii="Times New Roman" w:hAnsi="Times New Roman" w:cs="Times New Roman"/>
          <w:sz w:val="26"/>
          <w:szCs w:val="26"/>
        </w:rPr>
        <w:t xml:space="preserve"> 2016</w:t>
      </w:r>
      <w:r w:rsidR="0058093A" w:rsidRPr="008C3C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Thaco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506E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1C506E">
        <w:rPr>
          <w:rFonts w:ascii="Times New Roman" w:hAnsi="Times New Roman" w:cs="Times New Roman"/>
          <w:sz w:val="26"/>
          <w:szCs w:val="26"/>
        </w:rPr>
        <w:t xml:space="preserve"> 100.000</w:t>
      </w:r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506E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1C50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506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1C506E">
        <w:rPr>
          <w:rFonts w:ascii="Times New Roman" w:hAnsi="Times New Roman" w:cs="Times New Roman"/>
          <w:sz w:val="26"/>
          <w:szCs w:val="26"/>
        </w:rPr>
        <w:t xml:space="preserve"> 64.000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506E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1C506E">
        <w:rPr>
          <w:rFonts w:ascii="Times New Roman" w:hAnsi="Times New Roman" w:cs="Times New Roman"/>
          <w:sz w:val="26"/>
          <w:szCs w:val="26"/>
        </w:rPr>
        <w:t xml:space="preserve"> 15.000</w:t>
      </w:r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đ</w:t>
      </w:r>
      <w:r w:rsidR="002168E9" w:rsidRPr="008C3CE1">
        <w:rPr>
          <w:rFonts w:ascii="Times New Roman" w:hAnsi="Times New Roman" w:cs="Times New Roman"/>
          <w:sz w:val="26"/>
          <w:szCs w:val="26"/>
        </w:rPr>
        <w:t>ồ</w:t>
      </w:r>
      <w:r w:rsidR="001C506E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1C506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KPH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kế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hoạch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xuất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-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lắp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ráp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21F2" w:rsidRPr="008C3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F32947" w:rsidRPr="008C3CE1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9</w:t>
      </w:r>
      <w:r w:rsidR="00CE34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.8</w:t>
      </w:r>
      <w:r w:rsidR="00F32947" w:rsidRPr="008C3CE1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0</w:t>
      </w:r>
      <w:r w:rsidR="00FD21F2" w:rsidRPr="008C3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FD21F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FD21F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proofErr w:type="gramEnd"/>
      <w:r w:rsidR="00FD21F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D21F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="00FD21F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</w:t>
      </w:r>
      <w:r w:rsidR="00F32947" w:rsidRPr="008C3CE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6</w:t>
      </w:r>
      <w:r w:rsidR="00FD21F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so </w:t>
      </w:r>
      <w:proofErr w:type="spellStart"/>
      <w:r w:rsidR="00FD21F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FD21F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2015</w:t>
      </w:r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;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bao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gồm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FD21F2" w:rsidRPr="008C3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44.760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xe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tải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D21F2" w:rsidRPr="008C3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</w:t>
      </w:r>
      <w:r w:rsidR="00F32947" w:rsidRPr="008C3CE1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250</w:t>
      </w:r>
      <w:r w:rsidR="00FD21F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xe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khách</w:t>
      </w:r>
      <w:proofErr w:type="spellEnd"/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C3CE1">
        <w:rPr>
          <w:rFonts w:ascii="Times New Roman" w:hAnsi="Times New Roman" w:cs="Times New Roman"/>
          <w:b/>
          <w:iCs/>
          <w:sz w:val="26"/>
          <w:szCs w:val="26"/>
        </w:rPr>
        <w:t>50.</w:t>
      </w:r>
      <w:r w:rsidR="006D4054">
        <w:rPr>
          <w:rFonts w:ascii="Times New Roman" w:hAnsi="Times New Roman" w:cs="Times New Roman"/>
          <w:b/>
          <w:iCs/>
          <w:sz w:val="26"/>
          <w:szCs w:val="26"/>
        </w:rPr>
        <w:t>6</w:t>
      </w:r>
      <w:r w:rsidR="008C3CE1">
        <w:rPr>
          <w:rFonts w:ascii="Times New Roman" w:hAnsi="Times New Roman" w:cs="Times New Roman"/>
          <w:b/>
          <w:iCs/>
          <w:sz w:val="26"/>
          <w:szCs w:val="26"/>
        </w:rPr>
        <w:t>00</w:t>
      </w:r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hAnsi="Times New Roman" w:cs="Times New Roman"/>
          <w:iCs/>
          <w:sz w:val="26"/>
          <w:szCs w:val="26"/>
        </w:rPr>
        <w:t>xe</w:t>
      </w:r>
      <w:proofErr w:type="spellEnd"/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 du </w:t>
      </w:r>
      <w:proofErr w:type="spellStart"/>
      <w:r w:rsidR="006D4054">
        <w:rPr>
          <w:rFonts w:ascii="Times New Roman" w:hAnsi="Times New Roman" w:cs="Times New Roman"/>
          <w:iCs/>
          <w:sz w:val="26"/>
          <w:szCs w:val="26"/>
        </w:rPr>
        <w:t>lịch</w:t>
      </w:r>
      <w:proofErr w:type="spellEnd"/>
      <w:r w:rsidR="006D405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C3CE1">
        <w:rPr>
          <w:rFonts w:ascii="Times New Roman" w:hAnsi="Times New Roman" w:cs="Times New Roman"/>
          <w:iCs/>
          <w:sz w:val="26"/>
          <w:szCs w:val="26"/>
        </w:rPr>
        <w:t>(</w:t>
      </w:r>
      <w:proofErr w:type="spellStart"/>
      <w:r w:rsidR="008C3CE1">
        <w:rPr>
          <w:rFonts w:ascii="Times New Roman" w:hAnsi="Times New Roman" w:cs="Times New Roman"/>
          <w:iCs/>
          <w:sz w:val="26"/>
          <w:szCs w:val="26"/>
        </w:rPr>
        <w:t>gồm</w:t>
      </w:r>
      <w:proofErr w:type="spellEnd"/>
      <w:r w:rsid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Kia, Mazda, </w:t>
      </w:r>
      <w:proofErr w:type="spellStart"/>
      <w:r w:rsidR="008C3CE1" w:rsidRPr="008C3CE1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="008C3CE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FD21F2" w:rsidRPr="008C3CE1">
        <w:rPr>
          <w:rFonts w:ascii="Times New Roman" w:hAnsi="Times New Roman" w:cs="Times New Roman"/>
          <w:iCs/>
          <w:sz w:val="26"/>
          <w:szCs w:val="26"/>
        </w:rPr>
        <w:t>Peugeot</w:t>
      </w:r>
      <w:r w:rsidR="008C3CE1">
        <w:rPr>
          <w:rFonts w:ascii="Times New Roman" w:hAnsi="Times New Roman" w:cs="Times New Roman"/>
          <w:iCs/>
          <w:sz w:val="26"/>
          <w:szCs w:val="26"/>
        </w:rPr>
        <w:t>)</w:t>
      </w:r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; </w:t>
      </w:r>
      <w:r w:rsidR="00FD21F2" w:rsidRPr="008C3CE1">
        <w:rPr>
          <w:rFonts w:ascii="Times New Roman" w:hAnsi="Times New Roman" w:cs="Times New Roman"/>
          <w:b/>
          <w:iCs/>
          <w:sz w:val="26"/>
          <w:szCs w:val="26"/>
        </w:rPr>
        <w:t>1.200</w:t>
      </w:r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b</w:t>
      </w:r>
      <w:r w:rsidR="00153732" w:rsidRPr="008C3CE1">
        <w:rPr>
          <w:rFonts w:ascii="Times New Roman" w:hAnsi="Times New Roman" w:cs="Times New Roman"/>
          <w:iCs/>
          <w:sz w:val="26"/>
          <w:szCs w:val="26"/>
        </w:rPr>
        <w:t>ộ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sơ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 mi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rơ</w:t>
      </w:r>
      <w:proofErr w:type="spellEnd"/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iCs/>
          <w:sz w:val="26"/>
          <w:szCs w:val="26"/>
        </w:rPr>
        <w:t>mooc</w:t>
      </w:r>
      <w:proofErr w:type="spellEnd"/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D21F2" w:rsidRPr="008C3CE1">
        <w:rPr>
          <w:rFonts w:ascii="Times New Roman" w:hAnsi="Times New Roman" w:cs="Times New Roman"/>
          <w:b/>
          <w:iCs/>
          <w:sz w:val="26"/>
          <w:szCs w:val="26"/>
        </w:rPr>
        <w:t>2.190</w:t>
      </w:r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hAnsi="Times New Roman" w:cs="Times New Roman"/>
          <w:iCs/>
          <w:sz w:val="26"/>
          <w:szCs w:val="26"/>
        </w:rPr>
        <w:t>xe</w:t>
      </w:r>
      <w:proofErr w:type="spellEnd"/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hAnsi="Times New Roman" w:cs="Times New Roman"/>
          <w:iCs/>
          <w:sz w:val="26"/>
          <w:szCs w:val="26"/>
        </w:rPr>
        <w:t>chuyên</w:t>
      </w:r>
      <w:proofErr w:type="spellEnd"/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hAnsi="Times New Roman" w:cs="Times New Roman"/>
          <w:iCs/>
          <w:sz w:val="26"/>
          <w:szCs w:val="26"/>
        </w:rPr>
        <w:t>dụng</w:t>
      </w:r>
      <w:proofErr w:type="spellEnd"/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="00FD21F2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hAnsi="Times New Roman" w:cs="Times New Roman"/>
          <w:iCs/>
          <w:sz w:val="26"/>
          <w:szCs w:val="26"/>
        </w:rPr>
        <w:t>loại</w:t>
      </w:r>
      <w:proofErr w:type="spellEnd"/>
      <w:r w:rsidR="0058093A" w:rsidRPr="008C3CE1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Trong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năm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sẽ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iCs/>
          <w:sz w:val="26"/>
          <w:szCs w:val="26"/>
        </w:rPr>
        <w:t>phát</w:t>
      </w:r>
      <w:proofErr w:type="spellEnd"/>
      <w:r w:rsidR="006D405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iCs/>
          <w:sz w:val="26"/>
          <w:szCs w:val="26"/>
        </w:rPr>
        <w:t>triển</w:t>
      </w:r>
      <w:proofErr w:type="spellEnd"/>
      <w:r w:rsidR="006D405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iCs/>
          <w:sz w:val="26"/>
          <w:szCs w:val="26"/>
        </w:rPr>
        <w:t>mới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C3CE1">
        <w:rPr>
          <w:rFonts w:ascii="Times New Roman" w:hAnsi="Times New Roman" w:cs="Times New Roman"/>
          <w:iCs/>
          <w:sz w:val="26"/>
          <w:szCs w:val="26"/>
        </w:rPr>
        <w:t>3</w:t>
      </w:r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phẩm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xe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du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lịch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, 8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phẩm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xe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tải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, 3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phẩm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xe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bus,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đặc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iCs/>
          <w:sz w:val="26"/>
          <w:szCs w:val="26"/>
        </w:rPr>
        <w:t>biệt</w:t>
      </w:r>
      <w:proofErr w:type="spellEnd"/>
      <w:r w:rsidR="001E4FA9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bus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BRT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C3CE1">
        <w:rPr>
          <w:rFonts w:ascii="Times New Roman" w:hAnsi="Times New Roman" w:cs="Times New Roman"/>
          <w:sz w:val="26"/>
          <w:szCs w:val="26"/>
        </w:rPr>
        <w:t>V</w:t>
      </w:r>
      <w:r w:rsidR="001E4FA9" w:rsidRPr="008C3CE1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="001E4FA9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4FA9" w:rsidRPr="008C3CE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K</w:t>
      </w:r>
      <w:r w:rsidR="008C3CE1">
        <w:rPr>
          <w:rFonts w:ascii="Times New Roman" w:eastAsia="Times New Roman" w:hAnsi="Times New Roman" w:cs="Times New Roman"/>
          <w:sz w:val="26"/>
          <w:szCs w:val="26"/>
        </w:rPr>
        <w:t>PH</w:t>
      </w:r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21F2" w:rsidRPr="008C3CE1">
        <w:rPr>
          <w:rFonts w:ascii="Times New Roman" w:eastAsia="Times New Roman" w:hAnsi="Times New Roman" w:cs="Times New Roman"/>
          <w:b/>
          <w:sz w:val="26"/>
          <w:szCs w:val="26"/>
        </w:rPr>
        <w:t>14.000</w:t>
      </w:r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Quảng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21F2" w:rsidRPr="008C3CE1">
        <w:rPr>
          <w:rFonts w:ascii="Times New Roman" w:eastAsia="Times New Roman" w:hAnsi="Times New Roman" w:cs="Times New Roman"/>
          <w:b/>
          <w:sz w:val="26"/>
          <w:szCs w:val="26"/>
        </w:rPr>
        <w:t>12.280</w:t>
      </w:r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22</w:t>
      </w:r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% so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5 (</w:t>
      </w:r>
      <w:proofErr w:type="spellStart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t</w:t>
      </w:r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huế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6.850</w:t>
      </w:r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,</w:t>
      </w:r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t</w:t>
      </w:r>
      <w:r w:rsidR="00A76FE7" w:rsidRPr="008C3CE1">
        <w:rPr>
          <w:rFonts w:ascii="Times New Roman" w:eastAsia="Times New Roman" w:hAnsi="Times New Roman" w:cs="Times New Roman"/>
          <w:sz w:val="26"/>
          <w:szCs w:val="26"/>
        </w:rPr>
        <w:t>huế</w:t>
      </w:r>
      <w:proofErr w:type="spellEnd"/>
      <w:r w:rsidR="00A76FE7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76FE7" w:rsidRPr="008C3CE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A76FE7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76FE7" w:rsidRPr="008C3CE1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="00A76FE7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76FE7" w:rsidRPr="008C3CE1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="00A76FE7" w:rsidRPr="008C3CE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FD21F2" w:rsidRPr="008C3CE1">
        <w:rPr>
          <w:rFonts w:ascii="Times New Roman" w:eastAsia="Times New Roman" w:hAnsi="Times New Roman" w:cs="Times New Roman"/>
          <w:sz w:val="26"/>
          <w:szCs w:val="26"/>
        </w:rPr>
        <w:t>5.430</w:t>
      </w:r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58093A" w:rsidRPr="008C3CE1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07642" w:rsidRPr="008C3CE1" w:rsidRDefault="00153732" w:rsidP="00EC0E85">
      <w:pPr>
        <w:tabs>
          <w:tab w:val="num" w:pos="426"/>
          <w:tab w:val="left" w:pos="567"/>
        </w:tabs>
        <w:spacing w:before="60"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8C3CE1">
        <w:rPr>
          <w:rFonts w:ascii="Times New Roman" w:hAnsi="Times New Roman" w:cs="Times New Roman"/>
          <w:iCs/>
          <w:sz w:val="26"/>
          <w:szCs w:val="26"/>
        </w:rPr>
        <w:t>Tại</w:t>
      </w:r>
      <w:proofErr w:type="spellEnd"/>
      <w:r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95E3D" w:rsidRPr="008C3CE1">
        <w:rPr>
          <w:rFonts w:ascii="Times New Roman" w:hAnsi="Times New Roman" w:cs="Times New Roman"/>
          <w:iCs/>
          <w:sz w:val="26"/>
          <w:szCs w:val="26"/>
        </w:rPr>
        <w:t>Khu</w:t>
      </w:r>
      <w:proofErr w:type="spellEnd"/>
      <w:r w:rsidR="00995E3D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95E3D" w:rsidRPr="008C3CE1">
        <w:rPr>
          <w:rFonts w:ascii="Times New Roman" w:hAnsi="Times New Roman" w:cs="Times New Roman"/>
          <w:iCs/>
          <w:sz w:val="26"/>
          <w:szCs w:val="26"/>
        </w:rPr>
        <w:t>phức</w:t>
      </w:r>
      <w:proofErr w:type="spellEnd"/>
      <w:r w:rsidR="00995E3D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95E3D" w:rsidRPr="008C3CE1">
        <w:rPr>
          <w:rFonts w:ascii="Times New Roman" w:hAnsi="Times New Roman" w:cs="Times New Roman"/>
          <w:iCs/>
          <w:sz w:val="26"/>
          <w:szCs w:val="26"/>
        </w:rPr>
        <w:t>hợp</w:t>
      </w:r>
      <w:proofErr w:type="spellEnd"/>
      <w:r w:rsidRPr="008C3CE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8C3CE1">
        <w:rPr>
          <w:rFonts w:ascii="Times New Roman" w:hAnsi="Times New Roman" w:cs="Times New Roman"/>
          <w:iCs/>
          <w:sz w:val="26"/>
          <w:szCs w:val="26"/>
        </w:rPr>
        <w:t>năm</w:t>
      </w:r>
      <w:proofErr w:type="spellEnd"/>
      <w:r w:rsidRPr="008C3CE1">
        <w:rPr>
          <w:rFonts w:ascii="Times New Roman" w:hAnsi="Times New Roman" w:cs="Times New Roman"/>
          <w:iCs/>
          <w:sz w:val="26"/>
          <w:szCs w:val="26"/>
        </w:rPr>
        <w:t xml:space="preserve"> 2016, THACO</w:t>
      </w:r>
      <w:r w:rsidR="00097946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97946" w:rsidRPr="008C3CE1">
        <w:rPr>
          <w:rFonts w:ascii="Times New Roman" w:hAnsi="Times New Roman" w:cs="Times New Roman"/>
          <w:iCs/>
          <w:sz w:val="26"/>
          <w:szCs w:val="26"/>
        </w:rPr>
        <w:t>sẽ</w:t>
      </w:r>
      <w:proofErr w:type="spellEnd"/>
      <w:r w:rsidR="00097946" w:rsidRPr="008C3CE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97946" w:rsidRPr="008C3CE1">
        <w:rPr>
          <w:rFonts w:ascii="Times New Roman" w:hAnsi="Times New Roman" w:cs="Times New Roman"/>
          <w:iCs/>
          <w:sz w:val="26"/>
          <w:szCs w:val="26"/>
        </w:rPr>
        <w:t>đ</w:t>
      </w:r>
      <w:r w:rsidR="0058093A" w:rsidRPr="008C3CE1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="00737ED0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ráp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>,</w:t>
      </w:r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tùng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58093A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93A" w:rsidRPr="008C3CE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D40518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 2.256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05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6D40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THACO</w:t>
      </w:r>
      <w:r w:rsidR="00DD6D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r w:rsidR="00550B66" w:rsidRPr="008C3CE1">
        <w:rPr>
          <w:rFonts w:ascii="Times New Roman" w:hAnsi="Times New Roman" w:cs="Times New Roman"/>
          <w:sz w:val="26"/>
          <w:szCs w:val="26"/>
        </w:rPr>
        <w:t>đ</w:t>
      </w:r>
      <w:r w:rsidR="00550B66" w:rsidRPr="008C3CE1">
        <w:rPr>
          <w:rFonts w:ascii="Times New Roman" w:hAnsi="Times New Roman" w:cs="Times New Roman"/>
          <w:sz w:val="26"/>
          <w:szCs w:val="26"/>
          <w:lang w:val="pt-BR"/>
        </w:rPr>
        <w:t xml:space="preserve">ẩy mạnh kinh doanh linh kiện, phụ tùng do THACO tự sản xuất tại Chu Lai để cung cấp cho thị trường nội địa và xuất khẩu; </w:t>
      </w:r>
      <w:r w:rsidR="008520ED" w:rsidRPr="008C3CE1">
        <w:rPr>
          <w:rFonts w:ascii="Times New Roman" w:hAnsi="Times New Roman" w:cs="Times New Roman"/>
          <w:sz w:val="26"/>
          <w:szCs w:val="26"/>
        </w:rPr>
        <w:t>n</w:t>
      </w:r>
      <w:r w:rsidR="008520ED" w:rsidRPr="008C3CE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âng cấp và hoàn thiện chuỗi dịch vụ</w:t>
      </w:r>
      <w:r w:rsidR="006978D8" w:rsidRPr="008C3CE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6978D8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 w:rsidR="008520ED" w:rsidRPr="008C3CE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ogistics, </w:t>
      </w:r>
      <w:r w:rsidR="00550B66" w:rsidRPr="008C3CE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đẩy mạnh kinh doanh bên ngoài và hỗ trợ các nhà đầu tư vào </w:t>
      </w:r>
      <w:proofErr w:type="spellStart"/>
      <w:r w:rsidR="00D0764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D07642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KTM</w:t>
      </w:r>
      <w:r w:rsidR="00550B66" w:rsidRPr="008C3CE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Chu Lai</w:t>
      </w:r>
      <w:r w:rsidR="00550B66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550B66" w:rsidRPr="008C3CE1">
        <w:rPr>
          <w:rFonts w:ascii="Times New Roman" w:hAnsi="Times New Roman" w:cs="Times New Roman"/>
          <w:sz w:val="26"/>
          <w:szCs w:val="26"/>
        </w:rPr>
        <w:t xml:space="preserve"> </w:t>
      </w:r>
      <w:r w:rsidR="00550B66" w:rsidRPr="008C3CE1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="00550B66" w:rsidRPr="008C3CE1">
        <w:rPr>
          <w:rFonts w:ascii="Times New Roman" w:hAnsi="Times New Roman" w:cs="Times New Roman"/>
          <w:sz w:val="26"/>
          <w:szCs w:val="26"/>
          <w:lang w:val="vi-VN"/>
        </w:rPr>
        <w:t xml:space="preserve">ở rộng thị trường vận tải biển, khai thác </w:t>
      </w:r>
      <w:proofErr w:type="spellStart"/>
      <w:r w:rsidR="00550B66" w:rsidRPr="008C3CE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550B66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0B66" w:rsidRPr="008C3CE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550B66" w:rsidRPr="008C3CE1">
        <w:rPr>
          <w:rFonts w:ascii="Times New Roman" w:hAnsi="Times New Roman" w:cs="Times New Roman"/>
          <w:sz w:val="26"/>
          <w:szCs w:val="26"/>
          <w:lang w:val="vi-VN"/>
        </w:rPr>
        <w:t xml:space="preserve"> các tuyến vận tải hàng container nội địa và quốc tế</w:t>
      </w:r>
      <w:r w:rsidR="00550B66" w:rsidRPr="008C3CE1">
        <w:rPr>
          <w:rFonts w:ascii="Times New Roman" w:hAnsi="Times New Roman" w:cs="Times New Roman"/>
          <w:sz w:val="26"/>
          <w:szCs w:val="26"/>
        </w:rPr>
        <w:t>;</w:t>
      </w:r>
      <w:r w:rsidR="008520ED" w:rsidRPr="008C3CE1">
        <w:rPr>
          <w:rFonts w:ascii="Times New Roman" w:hAnsi="Times New Roman" w:cs="Times New Roman"/>
          <w:sz w:val="26"/>
          <w:szCs w:val="26"/>
        </w:rPr>
        <w:t xml:space="preserve"> </w:t>
      </w:r>
      <w:r w:rsidR="00B740A8" w:rsidRPr="008C3CE1">
        <w:rPr>
          <w:rFonts w:ascii="Times New Roman" w:hAnsi="Times New Roman" w:cs="Times New Roman"/>
          <w:sz w:val="26"/>
          <w:szCs w:val="26"/>
        </w:rPr>
        <w:t>h</w:t>
      </w:r>
      <w:r w:rsidR="00D07642" w:rsidRPr="008C3CE1">
        <w:rPr>
          <w:rFonts w:ascii="Times New Roman" w:hAnsi="Times New Roman" w:cs="Times New Roman"/>
          <w:sz w:val="26"/>
          <w:szCs w:val="26"/>
          <w:lang w:val="vi-VN"/>
        </w:rPr>
        <w:t>oàn thiện kết cấu hạ tầng và đầu tư trang thiết bị xếp dỡ</w:t>
      </w:r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Cảng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Chu Lai –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642" w:rsidRPr="008C3CE1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="00D07642" w:rsidRPr="008C3CE1">
        <w:rPr>
          <w:rFonts w:ascii="Times New Roman" w:hAnsi="Times New Roman" w:cs="Times New Roman"/>
          <w:sz w:val="26"/>
          <w:szCs w:val="26"/>
        </w:rPr>
        <w:t xml:space="preserve"> </w:t>
      </w:r>
      <w:r w:rsidR="00D07642" w:rsidRPr="008C3CE1">
        <w:rPr>
          <w:rFonts w:ascii="Times New Roman" w:hAnsi="Times New Roman" w:cs="Times New Roman"/>
          <w:sz w:val="26"/>
          <w:szCs w:val="26"/>
          <w:lang w:val="vi-VN"/>
        </w:rPr>
        <w:t xml:space="preserve">trở thành cảng hàng hóa tổng </w:t>
      </w:r>
      <w:r w:rsidR="00D07642" w:rsidRPr="008C3CE1">
        <w:rPr>
          <w:rFonts w:ascii="Times New Roman" w:hAnsi="Times New Roman" w:cs="Times New Roman"/>
          <w:sz w:val="26"/>
          <w:szCs w:val="26"/>
          <w:lang w:val="pt-BR"/>
        </w:rPr>
        <w:t>hợp; hoàn chỉnh quy hoạch và xây dựng hạ tầng KCN Cơ khí ô tô, KCN Cảng - Hậu cần Cảng, Khu đô thị Tam Hiệp theo định hướng phát triển của THACO và có giải pháp mời gọi các nhà đầu tư.</w:t>
      </w:r>
    </w:p>
    <w:p w:rsidR="00BC1D82" w:rsidRPr="008C3CE1" w:rsidRDefault="006D4054" w:rsidP="00EC0E85">
      <w:pPr>
        <w:tabs>
          <w:tab w:val="num" w:pos="426"/>
          <w:tab w:val="left" w:pos="567"/>
        </w:tabs>
        <w:spacing w:before="60" w:afterLines="60" w:after="144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Đồng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KPH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C1D82" w:rsidRPr="008C3CE1">
        <w:rPr>
          <w:rFonts w:ascii="Times New Roman" w:hAnsi="Times New Roman" w:cs="Times New Roman"/>
          <w:sz w:val="26"/>
          <w:szCs w:val="26"/>
          <w:lang w:val="vi-VN"/>
        </w:rPr>
        <w:t>cả</w:t>
      </w:r>
      <w:r w:rsidR="00BC1D82" w:rsidRPr="008C3CE1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C1D82" w:rsidRPr="008C3CE1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ISO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ISO/TS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82" w:rsidRPr="008C3CE1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="00BC1D82" w:rsidRPr="008C3CE1">
        <w:rPr>
          <w:rFonts w:ascii="Times New Roman" w:hAnsi="Times New Roman" w:cs="Times New Roman"/>
          <w:sz w:val="26"/>
          <w:szCs w:val="26"/>
        </w:rPr>
        <w:t>.</w:t>
      </w:r>
    </w:p>
    <w:p w:rsidR="0058093A" w:rsidRPr="00BC1D82" w:rsidRDefault="0058093A" w:rsidP="001E4FA9">
      <w:pPr>
        <w:tabs>
          <w:tab w:val="num" w:pos="426"/>
        </w:tabs>
        <w:spacing w:line="288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93A" w:rsidRPr="00BC1D82" w:rsidRDefault="0058093A" w:rsidP="001E4FA9">
      <w:pPr>
        <w:tabs>
          <w:tab w:val="num" w:pos="426"/>
        </w:tabs>
        <w:spacing w:line="288" w:lineRule="auto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D82">
        <w:rPr>
          <w:rFonts w:ascii="Times New Roman" w:hAnsi="Times New Roman" w:cs="Times New Roman"/>
          <w:b/>
          <w:sz w:val="24"/>
          <w:szCs w:val="24"/>
        </w:rPr>
        <w:t>CÔNG TY CỔ PHẤN Ô TÔ TRƯỜNG HẢI</w:t>
      </w:r>
    </w:p>
    <w:p w:rsidR="00170434" w:rsidRPr="00BC1D82" w:rsidRDefault="0058093A" w:rsidP="001E4FA9">
      <w:pPr>
        <w:tabs>
          <w:tab w:val="num" w:pos="426"/>
        </w:tabs>
        <w:spacing w:line="288" w:lineRule="auto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D82">
        <w:rPr>
          <w:rFonts w:ascii="Times New Roman" w:hAnsi="Times New Roman" w:cs="Times New Roman"/>
          <w:b/>
          <w:sz w:val="24"/>
          <w:szCs w:val="24"/>
        </w:rPr>
        <w:t xml:space="preserve">KHU PHỨC HỢP SX &amp; LR Ô TÔ CHU LAI </w:t>
      </w:r>
      <w:r w:rsidR="00E506A7" w:rsidRPr="00BC1D8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C1D82">
        <w:rPr>
          <w:rFonts w:ascii="Times New Roman" w:hAnsi="Times New Roman" w:cs="Times New Roman"/>
          <w:b/>
          <w:sz w:val="24"/>
          <w:szCs w:val="24"/>
        </w:rPr>
        <w:t>TRƯỜNG HẢI</w:t>
      </w:r>
    </w:p>
    <w:p w:rsidR="00096C26" w:rsidRPr="00BC1D82" w:rsidRDefault="00096C26" w:rsidP="00096C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D4054" w:rsidRDefault="006D4054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D4054" w:rsidRDefault="006D4054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D4054" w:rsidRDefault="006D4054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D4054" w:rsidRDefault="006D4054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D4054" w:rsidRDefault="006D4054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D4054" w:rsidRDefault="006D4054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A2AF2" w:rsidRDefault="00FA2AF2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96C26" w:rsidRPr="00FA2AF2" w:rsidRDefault="00096C26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tin chi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liên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hệ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>:</w:t>
      </w:r>
    </w:p>
    <w:p w:rsidR="00096C26" w:rsidRPr="00FA2AF2" w:rsidRDefault="00096C26" w:rsidP="00FA2AF2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A2AF2">
        <w:rPr>
          <w:rFonts w:ascii="Times New Roman" w:hAnsi="Times New Roman" w:cs="Times New Roman"/>
          <w:i/>
          <w:sz w:val="26"/>
          <w:szCs w:val="26"/>
        </w:rPr>
        <w:t xml:space="preserve">Ms.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Phan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Thị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Lựu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Phòng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hóa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-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Truyền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KPH Chu Lai –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A2AF2">
        <w:rPr>
          <w:rFonts w:ascii="Times New Roman" w:hAnsi="Times New Roman" w:cs="Times New Roman"/>
          <w:i/>
          <w:sz w:val="26"/>
          <w:szCs w:val="26"/>
        </w:rPr>
        <w:t>Hải</w:t>
      </w:r>
      <w:proofErr w:type="spellEnd"/>
      <w:r w:rsidRPr="00FA2AF2">
        <w:rPr>
          <w:rFonts w:ascii="Times New Roman" w:hAnsi="Times New Roman" w:cs="Times New Roman"/>
          <w:i/>
          <w:sz w:val="26"/>
          <w:szCs w:val="26"/>
        </w:rPr>
        <w:t>.</w:t>
      </w:r>
    </w:p>
    <w:p w:rsidR="00096C26" w:rsidRPr="006D4054" w:rsidRDefault="00096C26" w:rsidP="006D4054">
      <w:pPr>
        <w:spacing w:line="2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A2AF2">
        <w:rPr>
          <w:rFonts w:ascii="Times New Roman" w:hAnsi="Times New Roman" w:cs="Times New Roman"/>
          <w:i/>
          <w:sz w:val="26"/>
          <w:szCs w:val="26"/>
        </w:rPr>
        <w:t xml:space="preserve">ĐT: 0933 805 692 – Email: </w:t>
      </w:r>
      <w:hyperlink r:id="rId9" w:history="1">
        <w:r w:rsidRPr="00FA2AF2">
          <w:rPr>
            <w:rStyle w:val="Hyperlink"/>
            <w:rFonts w:ascii="Times New Roman" w:hAnsi="Times New Roman" w:cs="Times New Roman"/>
            <w:i/>
            <w:sz w:val="26"/>
            <w:szCs w:val="26"/>
          </w:rPr>
          <w:t>phanthiluu@thaco.com.vn</w:t>
        </w:r>
      </w:hyperlink>
      <w:bookmarkStart w:id="1" w:name="_GoBack"/>
      <w:bookmarkEnd w:id="1"/>
    </w:p>
    <w:sectPr w:rsidR="00096C26" w:rsidRPr="006D4054" w:rsidSect="006D4054">
      <w:pgSz w:w="12240" w:h="15840"/>
      <w:pgMar w:top="1080" w:right="1440" w:bottom="1080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1F" w:rsidRDefault="003B6F1F" w:rsidP="00A90860">
      <w:pPr>
        <w:spacing w:after="0" w:line="240" w:lineRule="auto"/>
      </w:pPr>
      <w:r>
        <w:separator/>
      </w:r>
    </w:p>
  </w:endnote>
  <w:endnote w:type="continuationSeparator" w:id="0">
    <w:p w:rsidR="003B6F1F" w:rsidRDefault="003B6F1F" w:rsidP="00A9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1F" w:rsidRDefault="003B6F1F" w:rsidP="00A90860">
      <w:pPr>
        <w:spacing w:after="0" w:line="240" w:lineRule="auto"/>
      </w:pPr>
      <w:r>
        <w:separator/>
      </w:r>
    </w:p>
  </w:footnote>
  <w:footnote w:type="continuationSeparator" w:id="0">
    <w:p w:rsidR="003B6F1F" w:rsidRDefault="003B6F1F" w:rsidP="00A90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41F6"/>
    <w:multiLevelType w:val="hybridMultilevel"/>
    <w:tmpl w:val="FE28FB52"/>
    <w:lvl w:ilvl="0" w:tplc="041ADA6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66C6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0A88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634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12F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8EA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0E9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A8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3A"/>
    <w:rsid w:val="00080283"/>
    <w:rsid w:val="00096C26"/>
    <w:rsid w:val="00097946"/>
    <w:rsid w:val="000B3915"/>
    <w:rsid w:val="00153732"/>
    <w:rsid w:val="0016626C"/>
    <w:rsid w:val="00170434"/>
    <w:rsid w:val="001C506E"/>
    <w:rsid w:val="001E4FA9"/>
    <w:rsid w:val="002168E9"/>
    <w:rsid w:val="00294A5F"/>
    <w:rsid w:val="002C15BD"/>
    <w:rsid w:val="002F25AF"/>
    <w:rsid w:val="002F32F5"/>
    <w:rsid w:val="00374236"/>
    <w:rsid w:val="003A598D"/>
    <w:rsid w:val="003B6F1F"/>
    <w:rsid w:val="003D4009"/>
    <w:rsid w:val="003D7F3E"/>
    <w:rsid w:val="004818FC"/>
    <w:rsid w:val="00510AA6"/>
    <w:rsid w:val="0053019D"/>
    <w:rsid w:val="00550B66"/>
    <w:rsid w:val="00560894"/>
    <w:rsid w:val="0058093A"/>
    <w:rsid w:val="005A49D5"/>
    <w:rsid w:val="006978D8"/>
    <w:rsid w:val="006D4054"/>
    <w:rsid w:val="0072015E"/>
    <w:rsid w:val="00737ED0"/>
    <w:rsid w:val="0078346A"/>
    <w:rsid w:val="007C3B9D"/>
    <w:rsid w:val="007D0BE4"/>
    <w:rsid w:val="008506E7"/>
    <w:rsid w:val="008520ED"/>
    <w:rsid w:val="00873A4F"/>
    <w:rsid w:val="008C3CE1"/>
    <w:rsid w:val="00934CCA"/>
    <w:rsid w:val="00995E3D"/>
    <w:rsid w:val="00A76FE7"/>
    <w:rsid w:val="00A90860"/>
    <w:rsid w:val="00A915F5"/>
    <w:rsid w:val="00B1748D"/>
    <w:rsid w:val="00B740A8"/>
    <w:rsid w:val="00B90F66"/>
    <w:rsid w:val="00BC1D82"/>
    <w:rsid w:val="00C12A1A"/>
    <w:rsid w:val="00C9397F"/>
    <w:rsid w:val="00CE3407"/>
    <w:rsid w:val="00CF7070"/>
    <w:rsid w:val="00D027C0"/>
    <w:rsid w:val="00D07642"/>
    <w:rsid w:val="00D40518"/>
    <w:rsid w:val="00D65155"/>
    <w:rsid w:val="00DA3384"/>
    <w:rsid w:val="00DD6D1A"/>
    <w:rsid w:val="00E506A7"/>
    <w:rsid w:val="00E57B73"/>
    <w:rsid w:val="00E87AF7"/>
    <w:rsid w:val="00EC0E85"/>
    <w:rsid w:val="00F32947"/>
    <w:rsid w:val="00F72C3D"/>
    <w:rsid w:val="00F7337E"/>
    <w:rsid w:val="00FA2AF2"/>
    <w:rsid w:val="00FA7F4B"/>
    <w:rsid w:val="00FD21F2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60"/>
  </w:style>
  <w:style w:type="paragraph" w:styleId="Footer">
    <w:name w:val="footer"/>
    <w:basedOn w:val="Normal"/>
    <w:link w:val="FooterChar"/>
    <w:uiPriority w:val="99"/>
    <w:unhideWhenUsed/>
    <w:rsid w:val="00A9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60"/>
  </w:style>
  <w:style w:type="character" w:styleId="Hyperlink">
    <w:name w:val="Hyperlink"/>
    <w:basedOn w:val="DefaultParagraphFont"/>
    <w:uiPriority w:val="99"/>
    <w:unhideWhenUsed/>
    <w:rsid w:val="00096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60"/>
  </w:style>
  <w:style w:type="paragraph" w:styleId="Footer">
    <w:name w:val="footer"/>
    <w:basedOn w:val="Normal"/>
    <w:link w:val="FooterChar"/>
    <w:uiPriority w:val="99"/>
    <w:unhideWhenUsed/>
    <w:rsid w:val="00A9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60"/>
  </w:style>
  <w:style w:type="character" w:styleId="Hyperlink">
    <w:name w:val="Hyperlink"/>
    <w:basedOn w:val="DefaultParagraphFont"/>
    <w:uiPriority w:val="99"/>
    <w:unhideWhenUsed/>
    <w:rsid w:val="00096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hanthiluu@thaco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Thi Luu</dc:creator>
  <cp:lastModifiedBy>Le Thi Minh Thi - VPQT Chu Lai</cp:lastModifiedBy>
  <cp:revision>5</cp:revision>
  <cp:lastPrinted>2016-02-14T06:03:00Z</cp:lastPrinted>
  <dcterms:created xsi:type="dcterms:W3CDTF">2016-02-02T10:14:00Z</dcterms:created>
  <dcterms:modified xsi:type="dcterms:W3CDTF">2016-02-14T07:40:00Z</dcterms:modified>
</cp:coreProperties>
</file>